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4A" w:rsidRPr="00CF237D" w:rsidRDefault="00B0674A" w:rsidP="003B0DB9">
      <w:pPr>
        <w:autoSpaceDE w:val="0"/>
        <w:autoSpaceDN w:val="0"/>
        <w:adjustRightInd w:val="0"/>
        <w:spacing w:after="0" w:line="240" w:lineRule="auto"/>
        <w:jc w:val="center"/>
        <w:rPr>
          <w:rFonts w:ascii="Times New Roman" w:hAnsi="Times New Roman" w:cs="Times New Roman"/>
          <w:b/>
          <w:bCs/>
          <w:sz w:val="24"/>
          <w:szCs w:val="24"/>
        </w:rPr>
      </w:pPr>
      <w:r w:rsidRPr="00CF237D">
        <w:rPr>
          <w:rFonts w:ascii="Times New Roman" w:hAnsi="Times New Roman" w:cs="Times New Roman"/>
          <w:b/>
          <w:bCs/>
          <w:sz w:val="24"/>
          <w:szCs w:val="24"/>
        </w:rPr>
        <w:t xml:space="preserve">DECRETO-LEGGE RECANTE DISPOSIZIONI URGENTI IN MATERIA </w:t>
      </w:r>
      <w:r w:rsidR="005425D5" w:rsidRPr="00CF237D">
        <w:rPr>
          <w:rFonts w:ascii="Times New Roman" w:hAnsi="Times New Roman" w:cs="Times New Roman"/>
          <w:b/>
          <w:bCs/>
          <w:sz w:val="24"/>
          <w:szCs w:val="24"/>
        </w:rPr>
        <w:t xml:space="preserve">DI </w:t>
      </w:r>
      <w:r w:rsidR="00434E4F" w:rsidRPr="00CF237D">
        <w:rPr>
          <w:rFonts w:ascii="Times New Roman" w:hAnsi="Times New Roman" w:cs="Times New Roman"/>
          <w:b/>
          <w:bCs/>
          <w:sz w:val="24"/>
          <w:szCs w:val="24"/>
        </w:rPr>
        <w:t xml:space="preserve">ORDINE E </w:t>
      </w:r>
      <w:r w:rsidRPr="00CF237D">
        <w:rPr>
          <w:rFonts w:ascii="Times New Roman" w:hAnsi="Times New Roman" w:cs="Times New Roman"/>
          <w:b/>
          <w:bCs/>
          <w:sz w:val="24"/>
          <w:szCs w:val="24"/>
        </w:rPr>
        <w:t xml:space="preserve">SICUREZZA PUBBLICA </w:t>
      </w:r>
    </w:p>
    <w:p w:rsidR="00B0674A" w:rsidRDefault="00B0674A" w:rsidP="003B0DB9">
      <w:pPr>
        <w:autoSpaceDE w:val="0"/>
        <w:autoSpaceDN w:val="0"/>
        <w:adjustRightInd w:val="0"/>
        <w:spacing w:after="0" w:line="240" w:lineRule="auto"/>
        <w:jc w:val="center"/>
        <w:rPr>
          <w:rFonts w:ascii="Times New Roman" w:hAnsi="Times New Roman" w:cs="Times New Roman"/>
          <w:b/>
          <w:bCs/>
          <w:sz w:val="24"/>
          <w:szCs w:val="24"/>
        </w:rPr>
      </w:pPr>
    </w:p>
    <w:p w:rsidR="00981B2D" w:rsidRPr="00CF237D" w:rsidRDefault="00981B2D" w:rsidP="003B0DB9">
      <w:pPr>
        <w:autoSpaceDE w:val="0"/>
        <w:autoSpaceDN w:val="0"/>
        <w:adjustRightInd w:val="0"/>
        <w:spacing w:after="0" w:line="240" w:lineRule="auto"/>
        <w:jc w:val="center"/>
        <w:rPr>
          <w:rFonts w:ascii="Times New Roman" w:hAnsi="Times New Roman" w:cs="Times New Roman"/>
          <w:b/>
          <w:bCs/>
          <w:sz w:val="24"/>
          <w:szCs w:val="24"/>
        </w:rPr>
      </w:pPr>
    </w:p>
    <w:p w:rsidR="00B0674A" w:rsidRPr="00CF237D" w:rsidRDefault="00B0674A" w:rsidP="003B0DB9">
      <w:pPr>
        <w:autoSpaceDE w:val="0"/>
        <w:autoSpaceDN w:val="0"/>
        <w:adjustRightInd w:val="0"/>
        <w:spacing w:after="0" w:line="240" w:lineRule="auto"/>
        <w:jc w:val="center"/>
        <w:rPr>
          <w:rFonts w:ascii="Times New Roman" w:hAnsi="Times New Roman" w:cs="Times New Roman"/>
          <w:b/>
          <w:bCs/>
          <w:sz w:val="24"/>
          <w:szCs w:val="24"/>
        </w:rPr>
      </w:pPr>
    </w:p>
    <w:p w:rsidR="00B0674A" w:rsidRPr="00CF237D" w:rsidRDefault="00B0674A" w:rsidP="003B0DB9">
      <w:pPr>
        <w:autoSpaceDE w:val="0"/>
        <w:autoSpaceDN w:val="0"/>
        <w:adjustRightInd w:val="0"/>
        <w:spacing w:after="0" w:line="240" w:lineRule="auto"/>
        <w:jc w:val="center"/>
        <w:rPr>
          <w:rFonts w:ascii="Times New Roman" w:hAnsi="Times New Roman" w:cs="Times New Roman"/>
          <w:color w:val="000000"/>
          <w:sz w:val="24"/>
          <w:szCs w:val="24"/>
        </w:rPr>
      </w:pPr>
      <w:r w:rsidRPr="00CF237D">
        <w:rPr>
          <w:rFonts w:ascii="Times New Roman" w:hAnsi="Times New Roman" w:cs="Times New Roman"/>
          <w:color w:val="000000"/>
          <w:sz w:val="24"/>
          <w:szCs w:val="24"/>
        </w:rPr>
        <w:t>IL PRESIDENTE DELLA REPUBBLICA</w:t>
      </w:r>
    </w:p>
    <w:p w:rsidR="00B0674A" w:rsidRDefault="00B0674A" w:rsidP="003B0DB9">
      <w:pPr>
        <w:autoSpaceDE w:val="0"/>
        <w:autoSpaceDN w:val="0"/>
        <w:adjustRightInd w:val="0"/>
        <w:spacing w:after="0" w:line="240" w:lineRule="auto"/>
        <w:jc w:val="both"/>
        <w:rPr>
          <w:rFonts w:ascii="Times New Roman" w:hAnsi="Times New Roman" w:cs="Times New Roman"/>
          <w:color w:val="000000"/>
          <w:sz w:val="24"/>
          <w:szCs w:val="24"/>
        </w:rPr>
      </w:pPr>
    </w:p>
    <w:p w:rsidR="00E80F5F" w:rsidRPr="00CF237D" w:rsidRDefault="00E80F5F" w:rsidP="003B0DB9">
      <w:pPr>
        <w:autoSpaceDE w:val="0"/>
        <w:autoSpaceDN w:val="0"/>
        <w:adjustRightInd w:val="0"/>
        <w:spacing w:after="0" w:line="240" w:lineRule="auto"/>
        <w:jc w:val="both"/>
        <w:rPr>
          <w:rFonts w:ascii="Times New Roman" w:hAnsi="Times New Roman" w:cs="Times New Roman"/>
          <w:color w:val="000000"/>
          <w:sz w:val="24"/>
          <w:szCs w:val="24"/>
        </w:rPr>
      </w:pPr>
    </w:p>
    <w:p w:rsidR="00B0674A" w:rsidRPr="00CF237D" w:rsidRDefault="00B0674A" w:rsidP="003B0DB9">
      <w:pPr>
        <w:autoSpaceDE w:val="0"/>
        <w:autoSpaceDN w:val="0"/>
        <w:adjustRightInd w:val="0"/>
        <w:spacing w:after="0" w:line="240" w:lineRule="auto"/>
        <w:jc w:val="both"/>
        <w:rPr>
          <w:rFonts w:ascii="Times New Roman" w:hAnsi="Times New Roman" w:cs="Times New Roman"/>
          <w:color w:val="000000"/>
          <w:sz w:val="24"/>
          <w:szCs w:val="24"/>
        </w:rPr>
      </w:pPr>
      <w:r w:rsidRPr="00CF237D">
        <w:rPr>
          <w:rFonts w:ascii="Times New Roman" w:hAnsi="Times New Roman" w:cs="Times New Roman"/>
          <w:b/>
          <w:color w:val="000000"/>
          <w:sz w:val="24"/>
          <w:szCs w:val="24"/>
        </w:rPr>
        <w:t>VISTI</w:t>
      </w:r>
      <w:r w:rsidRPr="00CF237D">
        <w:rPr>
          <w:rFonts w:ascii="Times New Roman" w:hAnsi="Times New Roman" w:cs="Times New Roman"/>
          <w:color w:val="000000"/>
          <w:sz w:val="24"/>
          <w:szCs w:val="24"/>
        </w:rPr>
        <w:t xml:space="preserve"> gli articoli 77 e 87 della Costituzione;</w:t>
      </w:r>
    </w:p>
    <w:p w:rsidR="00B0674A" w:rsidRPr="00CF237D" w:rsidRDefault="00B0674A" w:rsidP="003B0DB9">
      <w:pPr>
        <w:autoSpaceDE w:val="0"/>
        <w:autoSpaceDN w:val="0"/>
        <w:adjustRightInd w:val="0"/>
        <w:spacing w:after="0" w:line="240" w:lineRule="auto"/>
        <w:jc w:val="both"/>
        <w:rPr>
          <w:rFonts w:ascii="Times New Roman" w:hAnsi="Times New Roman" w:cs="Times New Roman"/>
          <w:b/>
          <w:color w:val="000000"/>
          <w:sz w:val="24"/>
          <w:szCs w:val="24"/>
        </w:rPr>
      </w:pPr>
    </w:p>
    <w:p w:rsidR="00B0674A" w:rsidRPr="00CF237D" w:rsidRDefault="00B0674A" w:rsidP="003B0DB9">
      <w:pPr>
        <w:autoSpaceDE w:val="0"/>
        <w:autoSpaceDN w:val="0"/>
        <w:adjustRightInd w:val="0"/>
        <w:spacing w:after="0" w:line="240" w:lineRule="auto"/>
        <w:jc w:val="both"/>
        <w:rPr>
          <w:rFonts w:ascii="Times New Roman" w:hAnsi="Times New Roman" w:cs="Times New Roman"/>
          <w:color w:val="000000"/>
          <w:sz w:val="24"/>
          <w:szCs w:val="24"/>
        </w:rPr>
      </w:pPr>
      <w:r w:rsidRPr="00CF237D">
        <w:rPr>
          <w:rFonts w:ascii="Times New Roman" w:hAnsi="Times New Roman" w:cs="Times New Roman"/>
          <w:b/>
          <w:color w:val="000000"/>
          <w:sz w:val="24"/>
          <w:szCs w:val="24"/>
        </w:rPr>
        <w:t>VISTA</w:t>
      </w:r>
      <w:r w:rsidRPr="00CF237D">
        <w:rPr>
          <w:rFonts w:ascii="Times New Roman" w:hAnsi="Times New Roman" w:cs="Times New Roman"/>
          <w:color w:val="000000"/>
          <w:sz w:val="24"/>
          <w:szCs w:val="24"/>
        </w:rPr>
        <w:t xml:space="preserve"> la legge 23 agosto 1988, n. 400, recante disciplina dell'attività di governo e ordinamento della Presidenza del Consiglio dei ministri;</w:t>
      </w:r>
    </w:p>
    <w:p w:rsidR="00B0674A" w:rsidRPr="00CF237D" w:rsidRDefault="00B0674A" w:rsidP="003B0DB9">
      <w:pPr>
        <w:autoSpaceDE w:val="0"/>
        <w:autoSpaceDN w:val="0"/>
        <w:adjustRightInd w:val="0"/>
        <w:spacing w:after="0" w:line="240" w:lineRule="auto"/>
        <w:jc w:val="both"/>
        <w:rPr>
          <w:rFonts w:ascii="Times New Roman" w:hAnsi="Times New Roman" w:cs="Times New Roman"/>
          <w:b/>
          <w:color w:val="000000"/>
          <w:sz w:val="24"/>
          <w:szCs w:val="24"/>
        </w:rPr>
      </w:pPr>
    </w:p>
    <w:p w:rsidR="00B0674A" w:rsidRPr="00CF237D" w:rsidRDefault="00B0674A" w:rsidP="003B0DB9">
      <w:pPr>
        <w:autoSpaceDE w:val="0"/>
        <w:autoSpaceDN w:val="0"/>
        <w:adjustRightInd w:val="0"/>
        <w:spacing w:after="0" w:line="240" w:lineRule="auto"/>
        <w:jc w:val="both"/>
        <w:rPr>
          <w:rFonts w:ascii="Times New Roman" w:hAnsi="Times New Roman" w:cs="Times New Roman"/>
          <w:b/>
          <w:color w:val="000000"/>
          <w:sz w:val="24"/>
          <w:szCs w:val="24"/>
        </w:rPr>
      </w:pPr>
      <w:r w:rsidRPr="00CF237D">
        <w:rPr>
          <w:rFonts w:ascii="Times New Roman" w:hAnsi="Times New Roman" w:cs="Times New Roman"/>
          <w:b/>
          <w:color w:val="000000"/>
          <w:sz w:val="24"/>
          <w:szCs w:val="24"/>
        </w:rPr>
        <w:t>RITENUTA</w:t>
      </w:r>
      <w:r w:rsidRPr="00CF237D">
        <w:rPr>
          <w:rFonts w:ascii="Times New Roman" w:hAnsi="Times New Roman" w:cs="Times New Roman"/>
          <w:color w:val="000000"/>
          <w:sz w:val="24"/>
          <w:szCs w:val="24"/>
        </w:rPr>
        <w:t xml:space="preserve"> la straordinaria necessità e urgenza di prevedere misure volte a contrastare prassi elusive </w:t>
      </w:r>
      <w:r w:rsidR="00866081">
        <w:rPr>
          <w:rFonts w:ascii="Times New Roman" w:hAnsi="Times New Roman" w:cs="Times New Roman"/>
          <w:color w:val="000000"/>
          <w:sz w:val="24"/>
          <w:szCs w:val="24"/>
        </w:rPr>
        <w:t>della normativa internazionale e delle disposizioni in materia di ordine e sicurezza pubblica, attribuite d</w:t>
      </w:r>
      <w:r w:rsidRPr="00CF237D">
        <w:rPr>
          <w:rFonts w:ascii="Times New Roman" w:hAnsi="Times New Roman" w:cs="Times New Roman"/>
          <w:color w:val="000000"/>
          <w:sz w:val="24"/>
          <w:szCs w:val="24"/>
        </w:rPr>
        <w:t xml:space="preserve">all’ordinamento </w:t>
      </w:r>
      <w:r w:rsidR="00866081">
        <w:rPr>
          <w:rFonts w:ascii="Times New Roman" w:hAnsi="Times New Roman" w:cs="Times New Roman"/>
          <w:color w:val="000000"/>
          <w:sz w:val="24"/>
          <w:szCs w:val="24"/>
        </w:rPr>
        <w:t>vigente al</w:t>
      </w:r>
      <w:r w:rsidRPr="00CF237D">
        <w:rPr>
          <w:rFonts w:ascii="Times New Roman" w:hAnsi="Times New Roman" w:cs="Times New Roman"/>
          <w:color w:val="000000"/>
          <w:sz w:val="24"/>
          <w:szCs w:val="24"/>
        </w:rPr>
        <w:t xml:space="preserve"> Ministro dell’interno quale Autorità nazionale di pubblica sicurezza;</w:t>
      </w:r>
    </w:p>
    <w:p w:rsidR="00B0674A" w:rsidRPr="00CF237D" w:rsidRDefault="00B0674A" w:rsidP="003B0DB9">
      <w:pPr>
        <w:autoSpaceDE w:val="0"/>
        <w:autoSpaceDN w:val="0"/>
        <w:adjustRightInd w:val="0"/>
        <w:spacing w:after="0" w:line="240" w:lineRule="auto"/>
        <w:jc w:val="both"/>
        <w:rPr>
          <w:rFonts w:ascii="Times New Roman" w:hAnsi="Times New Roman" w:cs="Times New Roman"/>
          <w:b/>
          <w:color w:val="000000"/>
          <w:sz w:val="24"/>
          <w:szCs w:val="24"/>
        </w:rPr>
      </w:pPr>
    </w:p>
    <w:p w:rsidR="00B0674A" w:rsidRPr="00CF237D" w:rsidRDefault="00B0674A" w:rsidP="003B0DB9">
      <w:pPr>
        <w:autoSpaceDE w:val="0"/>
        <w:autoSpaceDN w:val="0"/>
        <w:adjustRightInd w:val="0"/>
        <w:spacing w:after="0" w:line="240" w:lineRule="auto"/>
        <w:jc w:val="both"/>
        <w:rPr>
          <w:rFonts w:ascii="Times New Roman" w:hAnsi="Times New Roman" w:cs="Times New Roman"/>
          <w:color w:val="000000"/>
          <w:sz w:val="24"/>
          <w:szCs w:val="24"/>
        </w:rPr>
      </w:pPr>
      <w:r w:rsidRPr="00CF237D">
        <w:rPr>
          <w:rFonts w:ascii="Times New Roman" w:hAnsi="Times New Roman" w:cs="Times New Roman"/>
          <w:b/>
          <w:color w:val="000000"/>
          <w:sz w:val="24"/>
          <w:szCs w:val="24"/>
        </w:rPr>
        <w:t>RITENUTE</w:t>
      </w:r>
      <w:r w:rsidRPr="00CF237D">
        <w:rPr>
          <w:rFonts w:ascii="Times New Roman" w:hAnsi="Times New Roman" w:cs="Times New Roman"/>
          <w:color w:val="000000"/>
          <w:sz w:val="24"/>
          <w:szCs w:val="24"/>
        </w:rPr>
        <w:t xml:space="preserve">, altresì le particolari e straordinarie necessità ed urgenza di </w:t>
      </w:r>
      <w:r w:rsidR="00934885">
        <w:rPr>
          <w:rFonts w:ascii="Times New Roman" w:hAnsi="Times New Roman" w:cs="Times New Roman"/>
          <w:color w:val="000000"/>
          <w:sz w:val="24"/>
          <w:szCs w:val="24"/>
        </w:rPr>
        <w:t>rafforzare i</w:t>
      </w:r>
      <w:r w:rsidRPr="00CF237D">
        <w:rPr>
          <w:rFonts w:ascii="Times New Roman" w:hAnsi="Times New Roman" w:cs="Times New Roman"/>
          <w:color w:val="000000"/>
          <w:sz w:val="24"/>
          <w:szCs w:val="24"/>
        </w:rPr>
        <w:t xml:space="preserve">l coordinamento </w:t>
      </w:r>
      <w:r w:rsidR="00934885">
        <w:rPr>
          <w:rFonts w:ascii="Times New Roman" w:hAnsi="Times New Roman" w:cs="Times New Roman"/>
          <w:color w:val="000000"/>
          <w:sz w:val="24"/>
          <w:szCs w:val="24"/>
        </w:rPr>
        <w:t>investigativo in materia di reati connessi al</w:t>
      </w:r>
      <w:r w:rsidR="00434E4F" w:rsidRPr="00CF237D">
        <w:rPr>
          <w:rFonts w:ascii="Times New Roman" w:hAnsi="Times New Roman" w:cs="Times New Roman"/>
          <w:color w:val="000000"/>
          <w:sz w:val="24"/>
          <w:szCs w:val="24"/>
        </w:rPr>
        <w:t>l’immigrazione clandestina</w:t>
      </w:r>
      <w:r w:rsidR="006C619D" w:rsidRPr="00CF237D">
        <w:rPr>
          <w:rFonts w:ascii="Times New Roman" w:hAnsi="Times New Roman" w:cs="Times New Roman"/>
          <w:color w:val="000000"/>
          <w:sz w:val="24"/>
          <w:szCs w:val="24"/>
        </w:rPr>
        <w:t xml:space="preserve">, </w:t>
      </w:r>
      <w:r w:rsidR="00934885">
        <w:rPr>
          <w:rFonts w:ascii="Times New Roman" w:hAnsi="Times New Roman" w:cs="Times New Roman"/>
          <w:color w:val="000000"/>
          <w:sz w:val="24"/>
          <w:szCs w:val="24"/>
        </w:rPr>
        <w:t xml:space="preserve">implementando, altresì, </w:t>
      </w:r>
      <w:r w:rsidR="006C619D" w:rsidRPr="00CF237D">
        <w:rPr>
          <w:rFonts w:ascii="Times New Roman" w:hAnsi="Times New Roman" w:cs="Times New Roman"/>
          <w:color w:val="000000"/>
          <w:sz w:val="24"/>
          <w:szCs w:val="24"/>
        </w:rPr>
        <w:t>gli strumenti di contrasto a tale fenomeno</w:t>
      </w:r>
      <w:r w:rsidR="00434E4F" w:rsidRPr="00CF237D">
        <w:rPr>
          <w:rFonts w:ascii="Times New Roman" w:hAnsi="Times New Roman" w:cs="Times New Roman"/>
          <w:color w:val="000000"/>
          <w:sz w:val="24"/>
          <w:szCs w:val="24"/>
        </w:rPr>
        <w:t>;</w:t>
      </w:r>
    </w:p>
    <w:p w:rsidR="00434E4F" w:rsidRPr="00CF237D" w:rsidRDefault="00434E4F" w:rsidP="003B0DB9">
      <w:pPr>
        <w:autoSpaceDE w:val="0"/>
        <w:autoSpaceDN w:val="0"/>
        <w:adjustRightInd w:val="0"/>
        <w:spacing w:after="0" w:line="240" w:lineRule="auto"/>
        <w:jc w:val="both"/>
        <w:rPr>
          <w:rFonts w:ascii="Times New Roman" w:hAnsi="Times New Roman" w:cs="Times New Roman"/>
          <w:b/>
          <w:color w:val="000000"/>
          <w:sz w:val="24"/>
          <w:szCs w:val="24"/>
        </w:rPr>
      </w:pPr>
    </w:p>
    <w:p w:rsidR="008B2730" w:rsidRPr="00CF237D" w:rsidRDefault="008B2730" w:rsidP="003B0DB9">
      <w:pPr>
        <w:autoSpaceDE w:val="0"/>
        <w:autoSpaceDN w:val="0"/>
        <w:adjustRightInd w:val="0"/>
        <w:spacing w:after="0" w:line="240" w:lineRule="auto"/>
        <w:jc w:val="both"/>
        <w:rPr>
          <w:rFonts w:ascii="Times New Roman" w:hAnsi="Times New Roman" w:cs="Times New Roman"/>
          <w:sz w:val="24"/>
          <w:szCs w:val="24"/>
        </w:rPr>
      </w:pPr>
      <w:r w:rsidRPr="00CF237D">
        <w:rPr>
          <w:rFonts w:ascii="Times New Roman" w:hAnsi="Times New Roman" w:cs="Times New Roman"/>
          <w:b/>
          <w:color w:val="000000"/>
          <w:sz w:val="24"/>
          <w:szCs w:val="24"/>
        </w:rPr>
        <w:t xml:space="preserve">CONSIDERATA </w:t>
      </w:r>
      <w:r w:rsidRPr="00CF237D">
        <w:rPr>
          <w:rFonts w:ascii="Times New Roman" w:hAnsi="Times New Roman" w:cs="Times New Roman"/>
          <w:color w:val="000000"/>
          <w:sz w:val="24"/>
          <w:szCs w:val="24"/>
        </w:rPr>
        <w:t xml:space="preserve">la straordinaria necessità e urgenza di </w:t>
      </w:r>
      <w:r w:rsidR="00461954">
        <w:rPr>
          <w:rFonts w:ascii="Times New Roman" w:hAnsi="Times New Roman" w:cs="Times New Roman"/>
          <w:color w:val="000000"/>
          <w:sz w:val="24"/>
          <w:szCs w:val="24"/>
        </w:rPr>
        <w:t xml:space="preserve">garantire più efficaci livelli di tutela della sicurezza pubblica, </w:t>
      </w:r>
      <w:r w:rsidRPr="00CF237D">
        <w:rPr>
          <w:rFonts w:ascii="Times New Roman" w:hAnsi="Times New Roman" w:cs="Times New Roman"/>
          <w:color w:val="000000"/>
          <w:sz w:val="24"/>
          <w:szCs w:val="24"/>
        </w:rPr>
        <w:t>defin</w:t>
      </w:r>
      <w:r w:rsidR="00461954">
        <w:rPr>
          <w:rFonts w:ascii="Times New Roman" w:hAnsi="Times New Roman" w:cs="Times New Roman"/>
          <w:color w:val="000000"/>
          <w:sz w:val="24"/>
          <w:szCs w:val="24"/>
        </w:rPr>
        <w:t>endo</w:t>
      </w:r>
      <w:r w:rsidRPr="00CF237D">
        <w:rPr>
          <w:rFonts w:ascii="Times New Roman" w:hAnsi="Times New Roman" w:cs="Times New Roman"/>
          <w:color w:val="000000"/>
          <w:sz w:val="24"/>
          <w:szCs w:val="24"/>
        </w:rPr>
        <w:t xml:space="preserve"> </w:t>
      </w:r>
      <w:r w:rsidR="00461954">
        <w:rPr>
          <w:rFonts w:ascii="Times New Roman" w:hAnsi="Times New Roman" w:cs="Times New Roman"/>
          <w:color w:val="000000"/>
          <w:sz w:val="24"/>
          <w:szCs w:val="24"/>
        </w:rPr>
        <w:t xml:space="preserve">anche </w:t>
      </w:r>
      <w:r w:rsidRPr="00CF237D">
        <w:rPr>
          <w:rFonts w:ascii="Times New Roman" w:hAnsi="Times New Roman" w:cs="Times New Roman"/>
          <w:color w:val="000000"/>
          <w:sz w:val="24"/>
          <w:szCs w:val="24"/>
        </w:rPr>
        <w:t xml:space="preserve">interventi </w:t>
      </w:r>
      <w:r w:rsidR="00461954">
        <w:rPr>
          <w:rFonts w:ascii="Times New Roman" w:hAnsi="Times New Roman" w:cs="Times New Roman"/>
          <w:color w:val="000000"/>
          <w:sz w:val="24"/>
          <w:szCs w:val="24"/>
        </w:rPr>
        <w:t>per l</w:t>
      </w:r>
      <w:r w:rsidRPr="00CF237D">
        <w:rPr>
          <w:rFonts w:ascii="Times New Roman" w:hAnsi="Times New Roman" w:cs="Times New Roman"/>
          <w:color w:val="000000"/>
          <w:sz w:val="24"/>
          <w:szCs w:val="24"/>
        </w:rPr>
        <w:t>’</w:t>
      </w:r>
      <w:r w:rsidRPr="00CF237D">
        <w:rPr>
          <w:rFonts w:ascii="Times New Roman" w:hAnsi="Times New Roman" w:cs="Times New Roman"/>
          <w:sz w:val="24"/>
          <w:szCs w:val="24"/>
        </w:rPr>
        <w:t>eliminazione dell’arretrato relativo all’esecuzione dei provvedimenti di condanna penale divenuti definitivi;</w:t>
      </w:r>
    </w:p>
    <w:p w:rsidR="008B2730" w:rsidRPr="00CF237D" w:rsidRDefault="008B2730" w:rsidP="003B0DB9">
      <w:pPr>
        <w:autoSpaceDE w:val="0"/>
        <w:autoSpaceDN w:val="0"/>
        <w:adjustRightInd w:val="0"/>
        <w:spacing w:after="0" w:line="240" w:lineRule="auto"/>
        <w:jc w:val="both"/>
        <w:rPr>
          <w:rFonts w:ascii="Times New Roman" w:hAnsi="Times New Roman" w:cs="Times New Roman"/>
          <w:color w:val="000000"/>
          <w:sz w:val="24"/>
          <w:szCs w:val="24"/>
        </w:rPr>
      </w:pPr>
    </w:p>
    <w:p w:rsidR="003B0DB9" w:rsidRPr="00CF237D" w:rsidRDefault="003B0DB9" w:rsidP="003B0DB9">
      <w:pPr>
        <w:autoSpaceDE w:val="0"/>
        <w:autoSpaceDN w:val="0"/>
        <w:adjustRightInd w:val="0"/>
        <w:spacing w:after="0" w:line="240" w:lineRule="auto"/>
        <w:jc w:val="both"/>
        <w:rPr>
          <w:rFonts w:ascii="Times New Roman" w:hAnsi="Times New Roman" w:cs="Times New Roman"/>
          <w:color w:val="000000"/>
          <w:sz w:val="24"/>
          <w:szCs w:val="24"/>
        </w:rPr>
      </w:pPr>
      <w:r w:rsidRPr="00CF237D">
        <w:rPr>
          <w:rFonts w:ascii="Times New Roman" w:hAnsi="Times New Roman" w:cs="Times New Roman"/>
          <w:b/>
          <w:color w:val="000000"/>
          <w:sz w:val="24"/>
          <w:szCs w:val="24"/>
        </w:rPr>
        <w:t>CONSIDERATA</w:t>
      </w:r>
      <w:r w:rsidRPr="00CF237D">
        <w:rPr>
          <w:rFonts w:ascii="Times New Roman" w:hAnsi="Times New Roman" w:cs="Times New Roman"/>
          <w:color w:val="000000"/>
          <w:sz w:val="24"/>
          <w:szCs w:val="24"/>
        </w:rPr>
        <w:t xml:space="preserve">, inoltre, la </w:t>
      </w:r>
      <w:r w:rsidR="00A21062">
        <w:rPr>
          <w:rFonts w:ascii="Times New Roman" w:hAnsi="Times New Roman" w:cs="Times New Roman"/>
          <w:color w:val="000000"/>
          <w:sz w:val="24"/>
          <w:szCs w:val="24"/>
        </w:rPr>
        <w:t>straordinaria</w:t>
      </w:r>
      <w:r w:rsidRPr="00CF237D">
        <w:rPr>
          <w:rFonts w:ascii="Times New Roman" w:hAnsi="Times New Roman" w:cs="Times New Roman"/>
          <w:color w:val="000000"/>
          <w:sz w:val="24"/>
          <w:szCs w:val="24"/>
        </w:rPr>
        <w:t xml:space="preserve"> necessità ed urgenza di rafforzare le norme a garanzia del regolare e pacifico svolgimento di manifestazioni in luogo pubblico e aperto al pubblico;</w:t>
      </w:r>
    </w:p>
    <w:p w:rsidR="003B0DB9" w:rsidRPr="00CF237D" w:rsidRDefault="003B0DB9" w:rsidP="003B0DB9">
      <w:pPr>
        <w:autoSpaceDE w:val="0"/>
        <w:autoSpaceDN w:val="0"/>
        <w:adjustRightInd w:val="0"/>
        <w:spacing w:after="0" w:line="240" w:lineRule="auto"/>
        <w:jc w:val="both"/>
        <w:rPr>
          <w:rFonts w:ascii="Times New Roman" w:hAnsi="Times New Roman" w:cs="Times New Roman"/>
          <w:color w:val="000000"/>
          <w:sz w:val="24"/>
          <w:szCs w:val="24"/>
        </w:rPr>
      </w:pPr>
    </w:p>
    <w:p w:rsidR="005425D5" w:rsidRPr="00CF237D" w:rsidRDefault="008B2730" w:rsidP="003B0DB9">
      <w:pPr>
        <w:autoSpaceDE w:val="0"/>
        <w:autoSpaceDN w:val="0"/>
        <w:adjustRightInd w:val="0"/>
        <w:spacing w:after="0" w:line="240" w:lineRule="auto"/>
        <w:jc w:val="both"/>
        <w:rPr>
          <w:rFonts w:ascii="Times New Roman" w:hAnsi="Times New Roman" w:cs="Times New Roman"/>
          <w:color w:val="000000"/>
          <w:sz w:val="24"/>
          <w:szCs w:val="24"/>
        </w:rPr>
      </w:pPr>
      <w:r w:rsidRPr="00CF237D">
        <w:rPr>
          <w:rFonts w:ascii="Times New Roman" w:hAnsi="Times New Roman" w:cs="Times New Roman"/>
          <w:b/>
          <w:color w:val="000000"/>
          <w:sz w:val="24"/>
          <w:szCs w:val="24"/>
        </w:rPr>
        <w:t>RAVVISATA</w:t>
      </w:r>
      <w:r w:rsidR="005425D5" w:rsidRPr="00CF237D">
        <w:rPr>
          <w:rFonts w:ascii="Times New Roman" w:hAnsi="Times New Roman" w:cs="Times New Roman"/>
          <w:color w:val="000000"/>
          <w:sz w:val="24"/>
          <w:szCs w:val="24"/>
        </w:rPr>
        <w:t xml:space="preserve"> la </w:t>
      </w:r>
      <w:r w:rsidR="00A21062">
        <w:rPr>
          <w:rFonts w:ascii="Times New Roman" w:hAnsi="Times New Roman" w:cs="Times New Roman"/>
          <w:color w:val="000000"/>
          <w:sz w:val="24"/>
          <w:szCs w:val="24"/>
        </w:rPr>
        <w:t>straordinaria</w:t>
      </w:r>
      <w:r w:rsidR="005425D5" w:rsidRPr="00CF237D">
        <w:rPr>
          <w:rFonts w:ascii="Times New Roman" w:hAnsi="Times New Roman" w:cs="Times New Roman"/>
          <w:color w:val="000000"/>
          <w:sz w:val="24"/>
          <w:szCs w:val="24"/>
        </w:rPr>
        <w:t xml:space="preserve"> necessità ed urgenza di assicurare i livelli di sicurezza necessari per lo svolgimento delle Universiadi 2019</w:t>
      </w:r>
      <w:r w:rsidR="00A21062" w:rsidRPr="00A21062">
        <w:rPr>
          <w:rFonts w:ascii="Times New Roman" w:hAnsi="Times New Roman" w:cs="Times New Roman"/>
          <w:color w:val="000000"/>
          <w:sz w:val="24"/>
          <w:szCs w:val="24"/>
        </w:rPr>
        <w:t xml:space="preserve"> </w:t>
      </w:r>
      <w:r w:rsidR="00A21062">
        <w:rPr>
          <w:rFonts w:ascii="Times New Roman" w:hAnsi="Times New Roman" w:cs="Times New Roman"/>
          <w:color w:val="000000"/>
          <w:sz w:val="24"/>
          <w:szCs w:val="24"/>
        </w:rPr>
        <w:t xml:space="preserve">nonché </w:t>
      </w:r>
      <w:r w:rsidR="00A21062" w:rsidRPr="00CF237D">
        <w:rPr>
          <w:rFonts w:ascii="Times New Roman" w:hAnsi="Times New Roman" w:cs="Times New Roman"/>
          <w:color w:val="000000"/>
          <w:sz w:val="24"/>
          <w:szCs w:val="24"/>
        </w:rPr>
        <w:t>di integrare la disciplina volta a semplificare gli adempimenti nei casi di soggiorni di breve durata, la cui straordinaria urgenza è connessa all’imminente svolgimento delle Universiadi 2019</w:t>
      </w:r>
      <w:r w:rsidR="005425D5" w:rsidRPr="00CF237D">
        <w:rPr>
          <w:rFonts w:ascii="Times New Roman" w:hAnsi="Times New Roman" w:cs="Times New Roman"/>
          <w:color w:val="000000"/>
          <w:sz w:val="24"/>
          <w:szCs w:val="24"/>
        </w:rPr>
        <w:t>;</w:t>
      </w:r>
    </w:p>
    <w:p w:rsidR="005425D5" w:rsidRPr="00CF237D" w:rsidRDefault="005425D5" w:rsidP="003B0DB9">
      <w:pPr>
        <w:autoSpaceDE w:val="0"/>
        <w:autoSpaceDN w:val="0"/>
        <w:adjustRightInd w:val="0"/>
        <w:spacing w:after="0" w:line="240" w:lineRule="auto"/>
        <w:jc w:val="both"/>
        <w:rPr>
          <w:rFonts w:ascii="Times New Roman" w:hAnsi="Times New Roman" w:cs="Times New Roman"/>
          <w:color w:val="000000"/>
          <w:sz w:val="24"/>
          <w:szCs w:val="24"/>
        </w:rPr>
      </w:pPr>
    </w:p>
    <w:p w:rsidR="00B0674A" w:rsidRDefault="00B0674A" w:rsidP="003B0DB9">
      <w:pPr>
        <w:autoSpaceDE w:val="0"/>
        <w:autoSpaceDN w:val="0"/>
        <w:adjustRightInd w:val="0"/>
        <w:spacing w:after="0" w:line="240" w:lineRule="auto"/>
        <w:jc w:val="both"/>
        <w:rPr>
          <w:rFonts w:ascii="Times New Roman" w:hAnsi="Times New Roman" w:cs="Times New Roman"/>
          <w:b/>
          <w:color w:val="000000"/>
          <w:sz w:val="24"/>
          <w:szCs w:val="24"/>
        </w:rPr>
      </w:pPr>
      <w:r w:rsidRPr="001757C5">
        <w:rPr>
          <w:rFonts w:ascii="Times New Roman" w:hAnsi="Times New Roman" w:cs="Times New Roman"/>
          <w:b/>
          <w:color w:val="000000"/>
          <w:sz w:val="24"/>
          <w:szCs w:val="24"/>
        </w:rPr>
        <w:t>RAVVISATA</w:t>
      </w:r>
      <w:r w:rsidR="005425D5" w:rsidRPr="001757C5">
        <w:rPr>
          <w:rFonts w:ascii="Times New Roman" w:hAnsi="Times New Roman" w:cs="Times New Roman"/>
          <w:b/>
          <w:color w:val="000000"/>
          <w:sz w:val="24"/>
          <w:szCs w:val="24"/>
        </w:rPr>
        <w:t>,</w:t>
      </w:r>
      <w:r w:rsidRPr="001757C5">
        <w:rPr>
          <w:rFonts w:ascii="Times New Roman" w:hAnsi="Times New Roman" w:cs="Times New Roman"/>
          <w:b/>
          <w:color w:val="000000"/>
          <w:sz w:val="24"/>
          <w:szCs w:val="24"/>
        </w:rPr>
        <w:t xml:space="preserve"> </w:t>
      </w:r>
      <w:r w:rsidR="005425D5" w:rsidRPr="001F5BC5">
        <w:rPr>
          <w:rFonts w:ascii="Times New Roman" w:hAnsi="Times New Roman" w:cs="Times New Roman"/>
          <w:color w:val="000000"/>
          <w:sz w:val="24"/>
          <w:szCs w:val="24"/>
        </w:rPr>
        <w:t>altresì,</w:t>
      </w:r>
      <w:r w:rsidR="00A21062" w:rsidRPr="001F5BC5">
        <w:rPr>
          <w:rFonts w:ascii="Times New Roman" w:hAnsi="Times New Roman" w:cs="Times New Roman"/>
          <w:color w:val="000000"/>
          <w:sz w:val="24"/>
          <w:szCs w:val="24"/>
        </w:rPr>
        <w:t xml:space="preserve"> la straordinaria necessità ed urgenza di </w:t>
      </w:r>
      <w:r w:rsidR="00A80CB4" w:rsidRPr="001F5BC5">
        <w:rPr>
          <w:rFonts w:ascii="Times New Roman" w:hAnsi="Times New Roman" w:cs="Times New Roman"/>
          <w:color w:val="000000"/>
          <w:sz w:val="24"/>
          <w:szCs w:val="24"/>
        </w:rPr>
        <w:t>potenziare l’efficacia del</w:t>
      </w:r>
      <w:r w:rsidR="006C1B27" w:rsidRPr="001F5BC5">
        <w:rPr>
          <w:rFonts w:ascii="Times New Roman" w:hAnsi="Times New Roman" w:cs="Times New Roman"/>
          <w:color w:val="000000"/>
          <w:sz w:val="24"/>
          <w:szCs w:val="24"/>
        </w:rPr>
        <w:t>le disposizioni in tema di rimpatri</w:t>
      </w:r>
      <w:r w:rsidRPr="001757C5">
        <w:rPr>
          <w:rFonts w:ascii="Times New Roman" w:hAnsi="Times New Roman" w:cs="Times New Roman"/>
          <w:b/>
          <w:color w:val="000000"/>
          <w:sz w:val="24"/>
          <w:szCs w:val="24"/>
        </w:rPr>
        <w:t>;</w:t>
      </w:r>
    </w:p>
    <w:p w:rsidR="00125BBF" w:rsidRDefault="00125BBF" w:rsidP="003B0DB9">
      <w:pPr>
        <w:autoSpaceDE w:val="0"/>
        <w:autoSpaceDN w:val="0"/>
        <w:adjustRightInd w:val="0"/>
        <w:spacing w:after="0" w:line="240" w:lineRule="auto"/>
        <w:jc w:val="both"/>
        <w:rPr>
          <w:rFonts w:ascii="Times New Roman" w:hAnsi="Times New Roman" w:cs="Times New Roman"/>
          <w:b/>
          <w:color w:val="000000"/>
          <w:sz w:val="24"/>
          <w:szCs w:val="24"/>
        </w:rPr>
      </w:pPr>
    </w:p>
    <w:p w:rsidR="00125BBF" w:rsidRDefault="00125BBF" w:rsidP="00125B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CONSIDERATA, </w:t>
      </w:r>
      <w:r>
        <w:rPr>
          <w:rFonts w:ascii="Times New Roman" w:hAnsi="Times New Roman" w:cs="Times New Roman"/>
          <w:color w:val="000000"/>
          <w:sz w:val="24"/>
          <w:szCs w:val="24"/>
        </w:rPr>
        <w:t>infine, la</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straordinaria necessità ed urgenza di rafforzare gli strumenti di contrasto dei fenomeni di violenza in occasione delle manifestazioni sportive, nel più ampio quadro delle attività di prevenzione dei rischi per l’ordine e l’incolumità pubblica;</w:t>
      </w:r>
    </w:p>
    <w:p w:rsidR="009809CB" w:rsidRPr="00CF237D" w:rsidRDefault="009809CB" w:rsidP="003B0DB9">
      <w:pPr>
        <w:autoSpaceDE w:val="0"/>
        <w:autoSpaceDN w:val="0"/>
        <w:adjustRightInd w:val="0"/>
        <w:spacing w:after="0" w:line="240" w:lineRule="auto"/>
        <w:jc w:val="both"/>
        <w:rPr>
          <w:rFonts w:ascii="Times New Roman" w:hAnsi="Times New Roman" w:cs="Times New Roman"/>
          <w:color w:val="000000"/>
          <w:sz w:val="24"/>
          <w:szCs w:val="24"/>
        </w:rPr>
      </w:pPr>
    </w:p>
    <w:p w:rsidR="00B0674A" w:rsidRPr="00CF237D" w:rsidRDefault="00B0674A" w:rsidP="003B0DB9">
      <w:pPr>
        <w:autoSpaceDE w:val="0"/>
        <w:autoSpaceDN w:val="0"/>
        <w:adjustRightInd w:val="0"/>
        <w:spacing w:after="0" w:line="240" w:lineRule="auto"/>
        <w:jc w:val="both"/>
        <w:rPr>
          <w:rFonts w:ascii="Times New Roman" w:hAnsi="Times New Roman" w:cs="Times New Roman"/>
          <w:color w:val="000000"/>
          <w:sz w:val="24"/>
          <w:szCs w:val="24"/>
        </w:rPr>
      </w:pPr>
      <w:r w:rsidRPr="00CF237D">
        <w:rPr>
          <w:rFonts w:ascii="Times New Roman" w:hAnsi="Times New Roman" w:cs="Times New Roman"/>
          <w:b/>
          <w:color w:val="000000"/>
          <w:sz w:val="24"/>
          <w:szCs w:val="24"/>
        </w:rPr>
        <w:t>VISTA</w:t>
      </w:r>
      <w:r w:rsidRPr="00CF237D">
        <w:rPr>
          <w:rFonts w:ascii="Times New Roman" w:hAnsi="Times New Roman" w:cs="Times New Roman"/>
          <w:color w:val="000000"/>
          <w:sz w:val="24"/>
          <w:szCs w:val="24"/>
        </w:rPr>
        <w:t xml:space="preserve"> la deliberazione del Consiglio dei ministri, adottata nella riunione del ………………….;</w:t>
      </w:r>
    </w:p>
    <w:p w:rsidR="00B0674A" w:rsidRPr="00CF237D" w:rsidRDefault="00B0674A" w:rsidP="003B0DB9">
      <w:pPr>
        <w:autoSpaceDE w:val="0"/>
        <w:autoSpaceDN w:val="0"/>
        <w:adjustRightInd w:val="0"/>
        <w:spacing w:after="0" w:line="240" w:lineRule="auto"/>
        <w:jc w:val="both"/>
        <w:rPr>
          <w:rFonts w:ascii="Times New Roman" w:hAnsi="Times New Roman" w:cs="Times New Roman"/>
          <w:color w:val="000000"/>
          <w:sz w:val="24"/>
          <w:szCs w:val="24"/>
        </w:rPr>
      </w:pPr>
    </w:p>
    <w:p w:rsidR="00B0674A" w:rsidRPr="00CF237D" w:rsidRDefault="00B0674A" w:rsidP="003B0DB9">
      <w:pPr>
        <w:autoSpaceDE w:val="0"/>
        <w:autoSpaceDN w:val="0"/>
        <w:adjustRightInd w:val="0"/>
        <w:spacing w:after="0" w:line="240" w:lineRule="auto"/>
        <w:jc w:val="both"/>
        <w:rPr>
          <w:rFonts w:ascii="Times New Roman" w:hAnsi="Times New Roman" w:cs="Times New Roman"/>
          <w:color w:val="000000"/>
          <w:sz w:val="24"/>
          <w:szCs w:val="24"/>
        </w:rPr>
      </w:pPr>
      <w:r w:rsidRPr="00CF237D">
        <w:rPr>
          <w:rFonts w:ascii="Times New Roman" w:hAnsi="Times New Roman" w:cs="Times New Roman"/>
          <w:color w:val="000000"/>
          <w:sz w:val="24"/>
          <w:szCs w:val="24"/>
        </w:rPr>
        <w:t xml:space="preserve">Sulla proposta del Presidente del Consiglio dei ministri e del Ministro dell’interno, di concerto con i Ministri </w:t>
      </w:r>
      <w:r w:rsidR="00790A92" w:rsidRPr="002F4E55">
        <w:rPr>
          <w:rFonts w:ascii="Times New Roman" w:hAnsi="Times New Roman" w:cs="Times New Roman"/>
          <w:color w:val="000000"/>
          <w:sz w:val="24"/>
          <w:szCs w:val="24"/>
        </w:rPr>
        <w:t>degli affari esteri e della cooperazione internazionale</w:t>
      </w:r>
      <w:r w:rsidR="00790A92">
        <w:rPr>
          <w:rFonts w:ascii="Times New Roman" w:hAnsi="Times New Roman" w:cs="Times New Roman"/>
          <w:b/>
          <w:color w:val="000000"/>
          <w:sz w:val="24"/>
          <w:szCs w:val="24"/>
        </w:rPr>
        <w:t>,</w:t>
      </w:r>
      <w:r w:rsidR="00790A92" w:rsidRPr="00CF237D">
        <w:rPr>
          <w:rFonts w:ascii="Times New Roman" w:hAnsi="Times New Roman" w:cs="Times New Roman"/>
          <w:color w:val="000000"/>
          <w:sz w:val="24"/>
          <w:szCs w:val="24"/>
        </w:rPr>
        <w:t xml:space="preserve"> </w:t>
      </w:r>
      <w:r w:rsidRPr="00CF237D">
        <w:rPr>
          <w:rFonts w:ascii="Times New Roman" w:hAnsi="Times New Roman" w:cs="Times New Roman"/>
          <w:color w:val="000000"/>
          <w:sz w:val="24"/>
          <w:szCs w:val="24"/>
        </w:rPr>
        <w:t>della giustizia</w:t>
      </w:r>
      <w:r w:rsidRPr="00BE2D56">
        <w:rPr>
          <w:rFonts w:ascii="Times New Roman" w:hAnsi="Times New Roman" w:cs="Times New Roman"/>
          <w:sz w:val="24"/>
          <w:szCs w:val="24"/>
        </w:rPr>
        <w:t xml:space="preserve">, </w:t>
      </w:r>
      <w:r w:rsidR="00AB222E" w:rsidRPr="00BE2D56">
        <w:rPr>
          <w:rFonts w:ascii="Times New Roman" w:hAnsi="Times New Roman" w:cs="Times New Roman"/>
          <w:sz w:val="24"/>
          <w:szCs w:val="24"/>
        </w:rPr>
        <w:t xml:space="preserve">della difesa, </w:t>
      </w:r>
      <w:r w:rsidRPr="00CF237D">
        <w:rPr>
          <w:rFonts w:ascii="Times New Roman" w:hAnsi="Times New Roman" w:cs="Times New Roman"/>
          <w:color w:val="000000"/>
          <w:sz w:val="24"/>
          <w:szCs w:val="24"/>
        </w:rPr>
        <w:t>dell’economia e delle finanze e delle</w:t>
      </w:r>
      <w:r w:rsidR="0022277D">
        <w:rPr>
          <w:rFonts w:ascii="Times New Roman" w:hAnsi="Times New Roman" w:cs="Times New Roman"/>
          <w:color w:val="000000"/>
          <w:sz w:val="24"/>
          <w:szCs w:val="24"/>
        </w:rPr>
        <w:t xml:space="preserve"> infrastrutture e dei trasporti</w:t>
      </w:r>
    </w:p>
    <w:p w:rsidR="00B0674A" w:rsidRDefault="00B0674A" w:rsidP="003B0DB9">
      <w:pPr>
        <w:autoSpaceDE w:val="0"/>
        <w:autoSpaceDN w:val="0"/>
        <w:adjustRightInd w:val="0"/>
        <w:spacing w:after="0" w:line="240" w:lineRule="auto"/>
        <w:jc w:val="both"/>
        <w:rPr>
          <w:rFonts w:ascii="Times New Roman" w:hAnsi="Times New Roman" w:cs="Times New Roman"/>
          <w:color w:val="000000"/>
          <w:sz w:val="24"/>
          <w:szCs w:val="24"/>
        </w:rPr>
      </w:pPr>
    </w:p>
    <w:p w:rsidR="00796D67" w:rsidRDefault="00796D67" w:rsidP="003B0DB9">
      <w:pPr>
        <w:autoSpaceDE w:val="0"/>
        <w:autoSpaceDN w:val="0"/>
        <w:adjustRightInd w:val="0"/>
        <w:spacing w:after="0" w:line="240" w:lineRule="auto"/>
        <w:jc w:val="both"/>
        <w:rPr>
          <w:rFonts w:ascii="Times New Roman" w:hAnsi="Times New Roman" w:cs="Times New Roman"/>
          <w:color w:val="000000"/>
          <w:sz w:val="24"/>
          <w:szCs w:val="24"/>
        </w:rPr>
      </w:pPr>
    </w:p>
    <w:p w:rsidR="00981B2D" w:rsidRDefault="00981B2D" w:rsidP="003B0DB9">
      <w:pPr>
        <w:autoSpaceDE w:val="0"/>
        <w:autoSpaceDN w:val="0"/>
        <w:adjustRightInd w:val="0"/>
        <w:spacing w:after="0" w:line="240" w:lineRule="auto"/>
        <w:jc w:val="both"/>
        <w:rPr>
          <w:rFonts w:ascii="Times New Roman" w:hAnsi="Times New Roman" w:cs="Times New Roman"/>
          <w:color w:val="000000"/>
          <w:sz w:val="24"/>
          <w:szCs w:val="24"/>
        </w:rPr>
      </w:pPr>
    </w:p>
    <w:p w:rsidR="00796D67" w:rsidRDefault="00796D67" w:rsidP="003B0DB9">
      <w:pPr>
        <w:autoSpaceDE w:val="0"/>
        <w:autoSpaceDN w:val="0"/>
        <w:adjustRightInd w:val="0"/>
        <w:spacing w:after="0" w:line="240" w:lineRule="auto"/>
        <w:jc w:val="both"/>
        <w:rPr>
          <w:rFonts w:ascii="Times New Roman" w:hAnsi="Times New Roman" w:cs="Times New Roman"/>
          <w:color w:val="000000"/>
          <w:sz w:val="24"/>
          <w:szCs w:val="24"/>
        </w:rPr>
      </w:pPr>
    </w:p>
    <w:p w:rsidR="00866081" w:rsidRPr="00CF237D" w:rsidRDefault="00866081" w:rsidP="003B0DB9">
      <w:pPr>
        <w:autoSpaceDE w:val="0"/>
        <w:autoSpaceDN w:val="0"/>
        <w:adjustRightInd w:val="0"/>
        <w:spacing w:after="0" w:line="240" w:lineRule="auto"/>
        <w:jc w:val="both"/>
        <w:rPr>
          <w:rFonts w:ascii="Times New Roman" w:hAnsi="Times New Roman" w:cs="Times New Roman"/>
          <w:color w:val="000000"/>
          <w:sz w:val="24"/>
          <w:szCs w:val="24"/>
        </w:rPr>
      </w:pPr>
    </w:p>
    <w:p w:rsidR="00B0674A" w:rsidRPr="00CF237D" w:rsidRDefault="00B0674A" w:rsidP="003B0DB9">
      <w:pPr>
        <w:autoSpaceDE w:val="0"/>
        <w:autoSpaceDN w:val="0"/>
        <w:adjustRightInd w:val="0"/>
        <w:spacing w:after="0" w:line="240" w:lineRule="auto"/>
        <w:jc w:val="center"/>
        <w:rPr>
          <w:rFonts w:ascii="Times New Roman" w:hAnsi="Times New Roman" w:cs="Times New Roman"/>
          <w:color w:val="000000"/>
          <w:sz w:val="24"/>
          <w:szCs w:val="24"/>
        </w:rPr>
      </w:pPr>
      <w:r w:rsidRPr="00CF237D">
        <w:rPr>
          <w:rFonts w:ascii="Times New Roman" w:hAnsi="Times New Roman" w:cs="Times New Roman"/>
          <w:color w:val="000000"/>
          <w:sz w:val="24"/>
          <w:szCs w:val="24"/>
        </w:rPr>
        <w:lastRenderedPageBreak/>
        <w:t>EMANA</w:t>
      </w:r>
    </w:p>
    <w:p w:rsidR="001C38C4" w:rsidRPr="00CF237D" w:rsidRDefault="001C38C4" w:rsidP="003B0DB9">
      <w:pPr>
        <w:autoSpaceDE w:val="0"/>
        <w:autoSpaceDN w:val="0"/>
        <w:adjustRightInd w:val="0"/>
        <w:spacing w:after="0" w:line="240" w:lineRule="auto"/>
        <w:jc w:val="center"/>
        <w:rPr>
          <w:rFonts w:ascii="Times New Roman" w:hAnsi="Times New Roman" w:cs="Times New Roman"/>
          <w:color w:val="000000"/>
          <w:sz w:val="24"/>
          <w:szCs w:val="24"/>
        </w:rPr>
      </w:pPr>
    </w:p>
    <w:p w:rsidR="00B0674A" w:rsidRDefault="00B0674A" w:rsidP="003B0DB9">
      <w:pPr>
        <w:autoSpaceDE w:val="0"/>
        <w:autoSpaceDN w:val="0"/>
        <w:adjustRightInd w:val="0"/>
        <w:spacing w:after="0" w:line="240" w:lineRule="auto"/>
        <w:jc w:val="center"/>
        <w:rPr>
          <w:rFonts w:ascii="Times New Roman" w:hAnsi="Times New Roman" w:cs="Times New Roman"/>
          <w:color w:val="000000"/>
          <w:sz w:val="24"/>
          <w:szCs w:val="24"/>
        </w:rPr>
      </w:pPr>
      <w:r w:rsidRPr="00CF237D">
        <w:rPr>
          <w:rFonts w:ascii="Times New Roman" w:hAnsi="Times New Roman" w:cs="Times New Roman"/>
          <w:color w:val="000000"/>
          <w:sz w:val="24"/>
          <w:szCs w:val="24"/>
        </w:rPr>
        <w:t>il seguente decreto-legge:</w:t>
      </w:r>
    </w:p>
    <w:p w:rsidR="00981B2D" w:rsidRDefault="00981B2D" w:rsidP="003B0DB9">
      <w:pPr>
        <w:autoSpaceDE w:val="0"/>
        <w:autoSpaceDN w:val="0"/>
        <w:adjustRightInd w:val="0"/>
        <w:spacing w:after="0" w:line="240" w:lineRule="auto"/>
        <w:jc w:val="center"/>
        <w:rPr>
          <w:rFonts w:ascii="Times New Roman" w:hAnsi="Times New Roman" w:cs="Times New Roman"/>
          <w:color w:val="000000"/>
          <w:sz w:val="24"/>
          <w:szCs w:val="24"/>
        </w:rPr>
      </w:pPr>
    </w:p>
    <w:p w:rsidR="001C38C4" w:rsidRPr="00CF237D" w:rsidRDefault="001C38C4" w:rsidP="003B0DB9">
      <w:pPr>
        <w:autoSpaceDE w:val="0"/>
        <w:autoSpaceDN w:val="0"/>
        <w:adjustRightInd w:val="0"/>
        <w:spacing w:after="0" w:line="240" w:lineRule="auto"/>
        <w:jc w:val="center"/>
        <w:rPr>
          <w:rFonts w:ascii="Times New Roman" w:hAnsi="Times New Roman" w:cs="Times New Roman"/>
          <w:color w:val="000000"/>
          <w:sz w:val="24"/>
          <w:szCs w:val="24"/>
        </w:rPr>
      </w:pPr>
    </w:p>
    <w:p w:rsidR="00796D67" w:rsidRDefault="00796D67" w:rsidP="00FD09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CAPO I</w:t>
      </w:r>
    </w:p>
    <w:p w:rsidR="00796D67" w:rsidRDefault="00796D67" w:rsidP="00FD09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DISPOSIZIONI URGENTI IN MATERIA DI CONTRASTO</w:t>
      </w:r>
    </w:p>
    <w:p w:rsidR="00796D67" w:rsidRDefault="00796D67" w:rsidP="00FD09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ALL’IMMIGRAZIONE I</w:t>
      </w:r>
      <w:r w:rsidR="00BA5BFD">
        <w:rPr>
          <w:rFonts w:ascii="Times New Roman" w:hAnsi="Times New Roman" w:cs="Times New Roman"/>
          <w:b/>
          <w:sz w:val="24"/>
          <w:szCs w:val="24"/>
        </w:rPr>
        <w:t>LLEGALE</w:t>
      </w:r>
      <w:r w:rsidR="00C44880">
        <w:rPr>
          <w:rFonts w:ascii="Times New Roman" w:hAnsi="Times New Roman" w:cs="Times New Roman"/>
          <w:b/>
          <w:sz w:val="24"/>
          <w:szCs w:val="24"/>
        </w:rPr>
        <w:t xml:space="preserve"> E DI ORDINE</w:t>
      </w:r>
      <w:r w:rsidR="00321BFE">
        <w:rPr>
          <w:rFonts w:ascii="Times New Roman" w:hAnsi="Times New Roman" w:cs="Times New Roman"/>
          <w:b/>
          <w:sz w:val="24"/>
          <w:szCs w:val="24"/>
        </w:rPr>
        <w:t xml:space="preserve"> E SICUREZZA</w:t>
      </w:r>
      <w:r w:rsidR="00C44880">
        <w:rPr>
          <w:rFonts w:ascii="Times New Roman" w:hAnsi="Times New Roman" w:cs="Times New Roman"/>
          <w:b/>
          <w:sz w:val="24"/>
          <w:szCs w:val="24"/>
        </w:rPr>
        <w:t xml:space="preserve"> PUBBLIC</w:t>
      </w:r>
      <w:r w:rsidR="00321BFE">
        <w:rPr>
          <w:rFonts w:ascii="Times New Roman" w:hAnsi="Times New Roman" w:cs="Times New Roman"/>
          <w:b/>
          <w:sz w:val="24"/>
          <w:szCs w:val="24"/>
        </w:rPr>
        <w:t>A</w:t>
      </w:r>
    </w:p>
    <w:p w:rsidR="00796D67" w:rsidRDefault="00796D67" w:rsidP="00FD094F">
      <w:pPr>
        <w:spacing w:after="0" w:line="240" w:lineRule="auto"/>
        <w:jc w:val="center"/>
        <w:rPr>
          <w:rFonts w:ascii="Times New Roman" w:hAnsi="Times New Roman" w:cs="Times New Roman"/>
          <w:b/>
          <w:sz w:val="24"/>
          <w:szCs w:val="24"/>
        </w:rPr>
      </w:pPr>
    </w:p>
    <w:p w:rsidR="00E80F5F" w:rsidRDefault="00E80F5F" w:rsidP="00FD094F">
      <w:pPr>
        <w:spacing w:after="0" w:line="240" w:lineRule="auto"/>
        <w:jc w:val="center"/>
        <w:rPr>
          <w:rFonts w:ascii="Times New Roman" w:hAnsi="Times New Roman" w:cs="Times New Roman"/>
          <w:b/>
          <w:sz w:val="24"/>
          <w:szCs w:val="24"/>
        </w:rPr>
      </w:pPr>
    </w:p>
    <w:p w:rsidR="00981B2D" w:rsidRDefault="00981B2D" w:rsidP="00981B2D">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Art. 1</w:t>
      </w:r>
    </w:p>
    <w:p w:rsidR="00981B2D" w:rsidRDefault="00981B2D" w:rsidP="00981B2D">
      <w:pPr>
        <w:spacing w:after="60" w:line="240" w:lineRule="auto"/>
        <w:jc w:val="center"/>
        <w:rPr>
          <w:rFonts w:ascii="Times New Roman" w:hAnsi="Times New Roman" w:cs="Times New Roman"/>
          <w:b/>
          <w:i/>
          <w:sz w:val="24"/>
          <w:szCs w:val="24"/>
        </w:rPr>
      </w:pPr>
      <w:r w:rsidRPr="007C6061">
        <w:rPr>
          <w:rFonts w:ascii="Times New Roman" w:hAnsi="Times New Roman" w:cs="Times New Roman"/>
          <w:b/>
          <w:i/>
          <w:sz w:val="24"/>
          <w:szCs w:val="24"/>
        </w:rPr>
        <w:t>(</w:t>
      </w:r>
      <w:r>
        <w:rPr>
          <w:rFonts w:ascii="Times New Roman" w:hAnsi="Times New Roman" w:cs="Times New Roman"/>
          <w:b/>
          <w:i/>
          <w:sz w:val="24"/>
          <w:szCs w:val="24"/>
        </w:rPr>
        <w:t>Misure a tutela dell’ordine e della sicurezza pubblica e in materia di immigrazione</w:t>
      </w:r>
      <w:r w:rsidRPr="007C6061">
        <w:rPr>
          <w:rFonts w:ascii="Times New Roman" w:hAnsi="Times New Roman" w:cs="Times New Roman"/>
          <w:b/>
          <w:i/>
          <w:sz w:val="24"/>
          <w:szCs w:val="24"/>
        </w:rPr>
        <w:t>)</w:t>
      </w:r>
    </w:p>
    <w:p w:rsidR="00981B2D" w:rsidRDefault="00981B2D" w:rsidP="00981B2D">
      <w:pPr>
        <w:spacing w:after="60" w:line="240" w:lineRule="auto"/>
        <w:jc w:val="center"/>
        <w:rPr>
          <w:rFonts w:ascii="Times New Roman" w:hAnsi="Times New Roman" w:cs="Times New Roman"/>
          <w:b/>
          <w:i/>
          <w:sz w:val="24"/>
          <w:szCs w:val="24"/>
        </w:rPr>
      </w:pPr>
    </w:p>
    <w:p w:rsidR="00981B2D" w:rsidRDefault="00981B2D" w:rsidP="00981B2D">
      <w:pPr>
        <w:pStyle w:val="Paragrafoelenco"/>
        <w:numPr>
          <w:ilvl w:val="0"/>
          <w:numId w:val="15"/>
        </w:numPr>
        <w:ind w:left="0" w:firstLine="0"/>
        <w:jc w:val="both"/>
        <w:rPr>
          <w:rFonts w:ascii="Times New Roman" w:hAnsi="Times New Roman" w:cs="Times New Roman"/>
          <w:sz w:val="24"/>
          <w:szCs w:val="24"/>
        </w:rPr>
      </w:pPr>
      <w:r>
        <w:rPr>
          <w:rFonts w:ascii="Times New Roman" w:hAnsi="Times New Roman" w:cs="Times New Roman"/>
          <w:sz w:val="24"/>
          <w:szCs w:val="24"/>
        </w:rPr>
        <w:t>All’articolo 11 del decreto legislativo 25 luglio 1998, n. 286, dopo il comma 1-bis è inserito il seguente:</w:t>
      </w:r>
    </w:p>
    <w:p w:rsidR="00981B2D" w:rsidRDefault="00981B2D" w:rsidP="00981B2D">
      <w:pPr>
        <w:pStyle w:val="Paragrafoelenco"/>
        <w:ind w:left="0"/>
        <w:jc w:val="both"/>
        <w:rPr>
          <w:rFonts w:ascii="Times New Roman" w:hAnsi="Times New Roman" w:cs="Times New Roman"/>
          <w:sz w:val="24"/>
          <w:szCs w:val="24"/>
        </w:rPr>
      </w:pPr>
      <w:r>
        <w:rPr>
          <w:rFonts w:ascii="Times New Roman" w:hAnsi="Times New Roman" w:cs="Times New Roman"/>
          <w:sz w:val="24"/>
          <w:szCs w:val="24"/>
        </w:rPr>
        <w:t>“</w:t>
      </w:r>
      <w:r w:rsidRPr="00340A11">
        <w:rPr>
          <w:rFonts w:ascii="Times New Roman" w:hAnsi="Times New Roman" w:cs="Times New Roman"/>
          <w:i/>
          <w:sz w:val="24"/>
          <w:szCs w:val="24"/>
        </w:rPr>
        <w:t xml:space="preserve">1-ter. Il Ministro dell’interno, </w:t>
      </w:r>
      <w:r>
        <w:rPr>
          <w:rFonts w:ascii="Times New Roman" w:hAnsi="Times New Roman" w:cs="Times New Roman"/>
          <w:i/>
          <w:sz w:val="24"/>
          <w:szCs w:val="24"/>
        </w:rPr>
        <w:t>A</w:t>
      </w:r>
      <w:r w:rsidRPr="00340A11">
        <w:rPr>
          <w:rFonts w:ascii="Times New Roman" w:hAnsi="Times New Roman" w:cs="Times New Roman"/>
          <w:i/>
          <w:sz w:val="24"/>
          <w:szCs w:val="24"/>
        </w:rPr>
        <w:t>utorità nazionale di pubblica sicurezza ai sensi dell’articolo 1 della legge 1° aprile 1981, n. 121</w:t>
      </w:r>
      <w:r w:rsidRPr="00F764E4">
        <w:rPr>
          <w:rFonts w:ascii="Times New Roman" w:hAnsi="Times New Roman" w:cs="Times New Roman"/>
          <w:i/>
          <w:sz w:val="24"/>
          <w:szCs w:val="24"/>
        </w:rPr>
        <w:t xml:space="preserve">, </w:t>
      </w:r>
      <w:r w:rsidR="00BC4876" w:rsidRPr="00F764E4">
        <w:rPr>
          <w:rFonts w:ascii="Times New Roman" w:hAnsi="Times New Roman" w:cs="Times New Roman"/>
          <w:i/>
          <w:sz w:val="24"/>
          <w:szCs w:val="24"/>
        </w:rPr>
        <w:t>nell’esercizio delle funz</w:t>
      </w:r>
      <w:r w:rsidR="00F06D72">
        <w:rPr>
          <w:rFonts w:ascii="Times New Roman" w:hAnsi="Times New Roman" w:cs="Times New Roman"/>
          <w:i/>
          <w:sz w:val="24"/>
          <w:szCs w:val="24"/>
        </w:rPr>
        <w:t>ioni di coordinamento di cui al comma  precedente</w:t>
      </w:r>
      <w:r w:rsidR="00BC4876" w:rsidRPr="00F764E4">
        <w:rPr>
          <w:rFonts w:ascii="Times New Roman" w:hAnsi="Times New Roman" w:cs="Times New Roman"/>
          <w:i/>
          <w:sz w:val="24"/>
          <w:szCs w:val="24"/>
        </w:rPr>
        <w:t xml:space="preserve"> e nel rispetto degli obblighi internazionali dell’Italia,</w:t>
      </w:r>
      <w:r w:rsidR="00BC4876">
        <w:rPr>
          <w:rFonts w:ascii="Times New Roman" w:hAnsi="Times New Roman" w:cs="Times New Roman"/>
          <w:b/>
          <w:i/>
          <w:sz w:val="24"/>
          <w:szCs w:val="24"/>
        </w:rPr>
        <w:t xml:space="preserve"> </w:t>
      </w:r>
      <w:r w:rsidRPr="00340A11">
        <w:rPr>
          <w:rFonts w:ascii="Times New Roman" w:hAnsi="Times New Roman" w:cs="Times New Roman"/>
          <w:i/>
          <w:sz w:val="24"/>
          <w:szCs w:val="24"/>
        </w:rPr>
        <w:t xml:space="preserve">può limitare o vietare </w:t>
      </w:r>
      <w:r w:rsidRPr="00AC15D7">
        <w:rPr>
          <w:rFonts w:ascii="Times New Roman" w:hAnsi="Times New Roman" w:cs="Times New Roman"/>
          <w:i/>
          <w:sz w:val="24"/>
          <w:szCs w:val="24"/>
        </w:rPr>
        <w:t>l’ingresso, il transito o la</w:t>
      </w:r>
      <w:r w:rsidRPr="00340A11">
        <w:rPr>
          <w:rFonts w:ascii="Times New Roman" w:hAnsi="Times New Roman" w:cs="Times New Roman"/>
          <w:i/>
          <w:sz w:val="24"/>
          <w:szCs w:val="24"/>
        </w:rPr>
        <w:t xml:space="preserve"> sosta di navi nel mare territoriale, salvo che si tratti di naviglio militare o di navi in servizio governativo non commerciale, per motivi di ordine e sicurezza pubblica ovvero quando si concretizzano le condizioni</w:t>
      </w:r>
      <w:r>
        <w:rPr>
          <w:rFonts w:ascii="Times New Roman" w:hAnsi="Times New Roman" w:cs="Times New Roman"/>
          <w:i/>
          <w:sz w:val="24"/>
          <w:szCs w:val="24"/>
        </w:rPr>
        <w:t xml:space="preserve"> </w:t>
      </w:r>
      <w:r w:rsidRPr="00340A11">
        <w:rPr>
          <w:rFonts w:ascii="Times New Roman" w:hAnsi="Times New Roman" w:cs="Times New Roman"/>
          <w:i/>
          <w:sz w:val="24"/>
          <w:szCs w:val="24"/>
        </w:rPr>
        <w:t xml:space="preserve">di cui all’articolo 19, comma 2, lettera g), limitatamente alle violazioni delle leggi di immigrazione vigenti, della Convenzione delle Nazioni Unite sul diritto del Mare, con allegati e atto finale, fatta a Montego </w:t>
      </w:r>
      <w:proofErr w:type="spellStart"/>
      <w:r w:rsidRPr="00340A11">
        <w:rPr>
          <w:rFonts w:ascii="Times New Roman" w:hAnsi="Times New Roman" w:cs="Times New Roman"/>
          <w:i/>
          <w:sz w:val="24"/>
          <w:szCs w:val="24"/>
        </w:rPr>
        <w:t>Bay</w:t>
      </w:r>
      <w:proofErr w:type="spellEnd"/>
      <w:r w:rsidRPr="00340A11">
        <w:rPr>
          <w:rFonts w:ascii="Times New Roman" w:hAnsi="Times New Roman" w:cs="Times New Roman"/>
          <w:i/>
          <w:sz w:val="24"/>
          <w:szCs w:val="24"/>
        </w:rPr>
        <w:t xml:space="preserve"> il 10 dicembre 1982, ratificata dalla legge 2 dicembre 1994, n. 689. </w:t>
      </w:r>
      <w:r w:rsidR="00F764E4">
        <w:rPr>
          <w:rFonts w:ascii="Times New Roman" w:hAnsi="Times New Roman" w:cs="Times New Roman"/>
          <w:i/>
          <w:sz w:val="24"/>
          <w:szCs w:val="24"/>
        </w:rPr>
        <w:t>Il</w:t>
      </w:r>
      <w:r w:rsidR="00BC4876">
        <w:rPr>
          <w:rFonts w:ascii="Times New Roman" w:hAnsi="Times New Roman" w:cs="Times New Roman"/>
          <w:b/>
          <w:i/>
          <w:sz w:val="24"/>
          <w:szCs w:val="24"/>
        </w:rPr>
        <w:t xml:space="preserve"> </w:t>
      </w:r>
      <w:r w:rsidR="00F764E4">
        <w:rPr>
          <w:rFonts w:ascii="Times New Roman" w:hAnsi="Times New Roman" w:cs="Times New Roman"/>
          <w:i/>
          <w:sz w:val="24"/>
          <w:szCs w:val="24"/>
        </w:rPr>
        <w:t>provvedimento</w:t>
      </w:r>
      <w:r w:rsidRPr="00340A11">
        <w:rPr>
          <w:rFonts w:ascii="Times New Roman" w:hAnsi="Times New Roman" w:cs="Times New Roman"/>
          <w:i/>
          <w:sz w:val="24"/>
          <w:szCs w:val="24"/>
        </w:rPr>
        <w:t xml:space="preserve"> </w:t>
      </w:r>
      <w:r w:rsidR="00F764E4">
        <w:rPr>
          <w:rFonts w:ascii="Times New Roman" w:hAnsi="Times New Roman" w:cs="Times New Roman"/>
          <w:i/>
          <w:sz w:val="24"/>
          <w:szCs w:val="24"/>
        </w:rPr>
        <w:t>è</w:t>
      </w:r>
      <w:r w:rsidR="00BC4876">
        <w:rPr>
          <w:rFonts w:ascii="Times New Roman" w:hAnsi="Times New Roman" w:cs="Times New Roman"/>
          <w:b/>
          <w:i/>
          <w:sz w:val="24"/>
          <w:szCs w:val="24"/>
        </w:rPr>
        <w:t xml:space="preserve"> </w:t>
      </w:r>
      <w:r w:rsidR="00F764E4">
        <w:rPr>
          <w:rFonts w:ascii="Times New Roman" w:hAnsi="Times New Roman" w:cs="Times New Roman"/>
          <w:i/>
          <w:sz w:val="24"/>
          <w:szCs w:val="24"/>
        </w:rPr>
        <w:t>adottato</w:t>
      </w:r>
      <w:r w:rsidRPr="00340A11">
        <w:rPr>
          <w:rFonts w:ascii="Times New Roman" w:hAnsi="Times New Roman" w:cs="Times New Roman"/>
          <w:i/>
          <w:sz w:val="24"/>
          <w:szCs w:val="24"/>
        </w:rPr>
        <w:t xml:space="preserve"> </w:t>
      </w:r>
      <w:r w:rsidR="00BC4876" w:rsidRPr="00F764E4">
        <w:rPr>
          <w:rFonts w:ascii="Times New Roman" w:hAnsi="Times New Roman" w:cs="Times New Roman"/>
          <w:i/>
          <w:sz w:val="24"/>
          <w:szCs w:val="24"/>
        </w:rPr>
        <w:t>di concerto con il Ministro della difesa e con</w:t>
      </w:r>
      <w:r w:rsidR="00BC4876">
        <w:rPr>
          <w:rFonts w:ascii="Times New Roman" w:hAnsi="Times New Roman" w:cs="Times New Roman"/>
          <w:b/>
          <w:i/>
          <w:sz w:val="24"/>
          <w:szCs w:val="24"/>
        </w:rPr>
        <w:t xml:space="preserve"> </w:t>
      </w:r>
      <w:r w:rsidRPr="00340A11">
        <w:rPr>
          <w:rFonts w:ascii="Times New Roman" w:hAnsi="Times New Roman" w:cs="Times New Roman"/>
          <w:i/>
          <w:sz w:val="24"/>
          <w:szCs w:val="24"/>
        </w:rPr>
        <w:t>il Ministro delle infrastrutture e dei trasporti</w:t>
      </w:r>
      <w:r w:rsidR="00BC4876" w:rsidRPr="00F764E4">
        <w:rPr>
          <w:rFonts w:ascii="Times New Roman" w:hAnsi="Times New Roman" w:cs="Times New Roman"/>
          <w:i/>
          <w:sz w:val="24"/>
          <w:szCs w:val="24"/>
        </w:rPr>
        <w:t>,</w:t>
      </w:r>
      <w:r w:rsidRPr="00F764E4">
        <w:rPr>
          <w:rFonts w:ascii="Times New Roman" w:hAnsi="Times New Roman" w:cs="Times New Roman"/>
          <w:i/>
          <w:sz w:val="24"/>
          <w:szCs w:val="24"/>
        </w:rPr>
        <w:t xml:space="preserve"> </w:t>
      </w:r>
      <w:r w:rsidR="00BC4876" w:rsidRPr="00F764E4">
        <w:rPr>
          <w:rFonts w:ascii="Times New Roman" w:hAnsi="Times New Roman" w:cs="Times New Roman"/>
          <w:i/>
          <w:sz w:val="24"/>
          <w:szCs w:val="24"/>
        </w:rPr>
        <w:t>secondo le rispettive competenze</w:t>
      </w:r>
      <w:r w:rsidR="00040C84">
        <w:rPr>
          <w:rFonts w:ascii="Times New Roman" w:hAnsi="Times New Roman" w:cs="Times New Roman"/>
          <w:i/>
          <w:sz w:val="24"/>
          <w:szCs w:val="24"/>
        </w:rPr>
        <w:t>, informandone il Presidente del Consiglio dei ministri</w:t>
      </w:r>
      <w:r w:rsidR="00F764E4">
        <w:rPr>
          <w:rFonts w:ascii="Times New Roman" w:hAnsi="Times New Roman" w:cs="Times New Roman"/>
          <w:i/>
          <w:sz w:val="24"/>
          <w:szCs w:val="24"/>
        </w:rPr>
        <w:t>.</w:t>
      </w:r>
      <w:r>
        <w:rPr>
          <w:rFonts w:ascii="Times New Roman" w:hAnsi="Times New Roman" w:cs="Times New Roman"/>
          <w:sz w:val="24"/>
          <w:szCs w:val="24"/>
        </w:rPr>
        <w:t xml:space="preserve">”.  </w:t>
      </w:r>
    </w:p>
    <w:p w:rsidR="00E80F5F" w:rsidRDefault="00E80F5F" w:rsidP="00981B2D">
      <w:pPr>
        <w:pStyle w:val="Paragrafoelenco"/>
        <w:ind w:left="0"/>
        <w:jc w:val="both"/>
        <w:rPr>
          <w:rFonts w:ascii="Times New Roman" w:hAnsi="Times New Roman" w:cs="Times New Roman"/>
          <w:sz w:val="24"/>
          <w:szCs w:val="24"/>
        </w:rPr>
      </w:pPr>
    </w:p>
    <w:p w:rsidR="00E80F5F" w:rsidRPr="00340A11" w:rsidRDefault="00E80F5F" w:rsidP="00981B2D">
      <w:pPr>
        <w:pStyle w:val="Paragrafoelenco"/>
        <w:ind w:left="0"/>
        <w:jc w:val="both"/>
        <w:rPr>
          <w:rFonts w:ascii="Times New Roman" w:hAnsi="Times New Roman" w:cs="Times New Roman"/>
          <w:sz w:val="24"/>
          <w:szCs w:val="24"/>
        </w:rPr>
      </w:pPr>
    </w:p>
    <w:p w:rsidR="00981B2D" w:rsidRDefault="00981B2D" w:rsidP="00981B2D">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Art. 2</w:t>
      </w:r>
    </w:p>
    <w:p w:rsidR="00981B2D" w:rsidRPr="007C6061" w:rsidRDefault="00981B2D" w:rsidP="00981B2D">
      <w:pPr>
        <w:spacing w:after="60" w:line="240" w:lineRule="auto"/>
        <w:jc w:val="center"/>
        <w:rPr>
          <w:rFonts w:ascii="Times New Roman" w:hAnsi="Times New Roman" w:cs="Times New Roman"/>
          <w:b/>
          <w:i/>
          <w:sz w:val="24"/>
          <w:szCs w:val="24"/>
        </w:rPr>
      </w:pPr>
      <w:r w:rsidRPr="007C6061">
        <w:rPr>
          <w:rFonts w:ascii="Times New Roman" w:hAnsi="Times New Roman" w:cs="Times New Roman"/>
          <w:b/>
          <w:i/>
          <w:sz w:val="24"/>
          <w:szCs w:val="24"/>
        </w:rPr>
        <w:t>(</w:t>
      </w:r>
      <w:r>
        <w:rPr>
          <w:rFonts w:ascii="Times New Roman" w:hAnsi="Times New Roman" w:cs="Times New Roman"/>
          <w:b/>
          <w:i/>
          <w:sz w:val="24"/>
          <w:szCs w:val="24"/>
        </w:rPr>
        <w:t>Inottemperanza a limitazioni o divieti in materia di ordine, sicurezza pubblica e immigrazione</w:t>
      </w:r>
      <w:r w:rsidRPr="007C6061">
        <w:rPr>
          <w:rFonts w:ascii="Times New Roman" w:hAnsi="Times New Roman" w:cs="Times New Roman"/>
          <w:b/>
          <w:i/>
          <w:sz w:val="24"/>
          <w:szCs w:val="24"/>
        </w:rPr>
        <w:t>)</w:t>
      </w:r>
    </w:p>
    <w:p w:rsidR="00981B2D" w:rsidRPr="007C6061" w:rsidRDefault="00981B2D" w:rsidP="00981B2D">
      <w:pPr>
        <w:spacing w:after="60" w:line="240" w:lineRule="auto"/>
        <w:jc w:val="center"/>
        <w:rPr>
          <w:rFonts w:ascii="Times New Roman" w:hAnsi="Times New Roman" w:cs="Times New Roman"/>
          <w:b/>
          <w:sz w:val="24"/>
          <w:szCs w:val="24"/>
        </w:rPr>
      </w:pPr>
    </w:p>
    <w:p w:rsidR="00981B2D" w:rsidRPr="007C6061" w:rsidRDefault="00981B2D" w:rsidP="00981B2D">
      <w:pPr>
        <w:pStyle w:val="Paragrafoelenco"/>
        <w:numPr>
          <w:ilvl w:val="0"/>
          <w:numId w:val="14"/>
        </w:numPr>
        <w:ind w:left="0" w:firstLine="0"/>
        <w:jc w:val="both"/>
        <w:rPr>
          <w:rFonts w:ascii="Times New Roman" w:hAnsi="Times New Roman" w:cs="Times New Roman"/>
          <w:sz w:val="24"/>
          <w:szCs w:val="24"/>
        </w:rPr>
      </w:pPr>
      <w:r>
        <w:rPr>
          <w:rFonts w:ascii="Times New Roman" w:hAnsi="Times New Roman" w:cs="Times New Roman"/>
          <w:sz w:val="24"/>
          <w:szCs w:val="24"/>
        </w:rPr>
        <w:t>All’articolo 12 del decreto legislativo 25 luglio 1998, n. 286, dopo il comma 6 è inserito il seguente:</w:t>
      </w:r>
    </w:p>
    <w:p w:rsidR="00866081" w:rsidRDefault="00981B2D" w:rsidP="00981B2D">
      <w:pPr>
        <w:ind w:firstLine="708"/>
        <w:jc w:val="both"/>
        <w:rPr>
          <w:rFonts w:ascii="Times New Roman" w:hAnsi="Times New Roman" w:cs="Times New Roman"/>
          <w:i/>
          <w:sz w:val="24"/>
          <w:szCs w:val="24"/>
        </w:rPr>
      </w:pPr>
      <w:r>
        <w:rPr>
          <w:rFonts w:ascii="Times New Roman" w:hAnsi="Times New Roman" w:cs="Times New Roman"/>
          <w:i/>
          <w:sz w:val="24"/>
          <w:szCs w:val="24"/>
        </w:rPr>
        <w:t xml:space="preserve">“6-bis. </w:t>
      </w:r>
      <w:r w:rsidRPr="00BC7D1D">
        <w:rPr>
          <w:rFonts w:ascii="Times New Roman" w:hAnsi="Times New Roman" w:cs="Times New Roman"/>
          <w:i/>
          <w:sz w:val="24"/>
          <w:szCs w:val="24"/>
        </w:rPr>
        <w:t>Salvo che si tratti di naviglio militare o di navi in servizio governativo non commerciale</w:t>
      </w:r>
      <w:r>
        <w:rPr>
          <w:rFonts w:ascii="Times New Roman" w:hAnsi="Times New Roman" w:cs="Times New Roman"/>
          <w:i/>
          <w:sz w:val="24"/>
          <w:szCs w:val="24"/>
        </w:rPr>
        <w:t xml:space="preserve">, il </w:t>
      </w:r>
      <w:r w:rsidR="003444EF">
        <w:rPr>
          <w:rFonts w:ascii="Times New Roman" w:hAnsi="Times New Roman" w:cs="Times New Roman"/>
          <w:i/>
          <w:sz w:val="24"/>
          <w:szCs w:val="24"/>
        </w:rPr>
        <w:t>c</w:t>
      </w:r>
      <w:r>
        <w:rPr>
          <w:rFonts w:ascii="Times New Roman" w:hAnsi="Times New Roman" w:cs="Times New Roman"/>
          <w:i/>
          <w:sz w:val="24"/>
          <w:szCs w:val="24"/>
        </w:rPr>
        <w:t>omandante della nave è tenuto ad osservare la normativa internazionale e i divieti e</w:t>
      </w:r>
      <w:r w:rsidR="003444EF">
        <w:rPr>
          <w:rFonts w:ascii="Times New Roman" w:hAnsi="Times New Roman" w:cs="Times New Roman"/>
          <w:i/>
          <w:sz w:val="24"/>
          <w:szCs w:val="24"/>
        </w:rPr>
        <w:t xml:space="preserve"> le</w:t>
      </w:r>
      <w:r>
        <w:rPr>
          <w:rFonts w:ascii="Times New Roman" w:hAnsi="Times New Roman" w:cs="Times New Roman"/>
          <w:i/>
          <w:sz w:val="24"/>
          <w:szCs w:val="24"/>
        </w:rPr>
        <w:t xml:space="preserve"> limitazioni </w:t>
      </w:r>
      <w:r w:rsidR="003444EF">
        <w:rPr>
          <w:rFonts w:ascii="Times New Roman" w:hAnsi="Times New Roman" w:cs="Times New Roman"/>
          <w:i/>
          <w:sz w:val="24"/>
          <w:szCs w:val="24"/>
        </w:rPr>
        <w:t>eventualmente disposti</w:t>
      </w:r>
      <w:r>
        <w:rPr>
          <w:rFonts w:ascii="Times New Roman" w:hAnsi="Times New Roman" w:cs="Times New Roman"/>
          <w:i/>
          <w:sz w:val="24"/>
          <w:szCs w:val="24"/>
        </w:rPr>
        <w:t xml:space="preserve"> ai sensi dell’articolo 11, </w:t>
      </w:r>
      <w:r w:rsidRPr="00AC15D7">
        <w:rPr>
          <w:rFonts w:ascii="Times New Roman" w:hAnsi="Times New Roman" w:cs="Times New Roman"/>
          <w:i/>
          <w:sz w:val="24"/>
          <w:szCs w:val="24"/>
        </w:rPr>
        <w:t>comma 1-ter</w:t>
      </w:r>
      <w:r w:rsidR="003444EF">
        <w:rPr>
          <w:rFonts w:ascii="Times New Roman" w:hAnsi="Times New Roman" w:cs="Times New Roman"/>
          <w:i/>
          <w:sz w:val="24"/>
          <w:szCs w:val="24"/>
        </w:rPr>
        <w:t xml:space="preserve">. </w:t>
      </w:r>
      <w:r>
        <w:rPr>
          <w:rFonts w:ascii="Times New Roman" w:hAnsi="Times New Roman" w:cs="Times New Roman"/>
          <w:i/>
          <w:sz w:val="24"/>
          <w:szCs w:val="24"/>
        </w:rPr>
        <w:t>In caso di violazione del divieto di ingresso, transito o sosta in acque territoriali italiane,</w:t>
      </w:r>
      <w:r w:rsidR="003444EF" w:rsidRPr="003444EF">
        <w:rPr>
          <w:rFonts w:ascii="Times New Roman" w:hAnsi="Times New Roman" w:cs="Times New Roman"/>
          <w:i/>
          <w:sz w:val="24"/>
          <w:szCs w:val="24"/>
        </w:rPr>
        <w:t xml:space="preserve"> </w:t>
      </w:r>
      <w:r w:rsidR="003444EF">
        <w:rPr>
          <w:rFonts w:ascii="Times New Roman" w:hAnsi="Times New Roman" w:cs="Times New Roman"/>
          <w:i/>
          <w:sz w:val="24"/>
          <w:szCs w:val="24"/>
        </w:rPr>
        <w:t>notificato al c</w:t>
      </w:r>
      <w:r>
        <w:rPr>
          <w:rFonts w:ascii="Times New Roman" w:hAnsi="Times New Roman" w:cs="Times New Roman"/>
          <w:i/>
          <w:sz w:val="24"/>
          <w:szCs w:val="24"/>
        </w:rPr>
        <w:t xml:space="preserve">omandante e, ove possibile, all’armatore e al proprietario della nave, si applica a ciascuno di essi </w:t>
      </w:r>
      <w:r w:rsidRPr="00AC15D7">
        <w:rPr>
          <w:rFonts w:ascii="Times New Roman" w:hAnsi="Times New Roman" w:cs="Times New Roman"/>
          <w:i/>
          <w:sz w:val="24"/>
          <w:szCs w:val="24"/>
        </w:rPr>
        <w:t xml:space="preserve">la </w:t>
      </w:r>
      <w:r>
        <w:rPr>
          <w:rFonts w:ascii="Times New Roman" w:hAnsi="Times New Roman" w:cs="Times New Roman"/>
          <w:i/>
          <w:sz w:val="24"/>
          <w:szCs w:val="24"/>
        </w:rPr>
        <w:t>sanzione amministrativa del pagamento di una somma da euro 10</w:t>
      </w:r>
      <w:r w:rsidR="00B43262">
        <w:rPr>
          <w:rFonts w:ascii="Times New Roman" w:hAnsi="Times New Roman" w:cs="Times New Roman"/>
          <w:i/>
          <w:sz w:val="24"/>
          <w:szCs w:val="24"/>
        </w:rPr>
        <w:t>.</w:t>
      </w:r>
      <w:r>
        <w:rPr>
          <w:rFonts w:ascii="Times New Roman" w:hAnsi="Times New Roman" w:cs="Times New Roman"/>
          <w:i/>
          <w:sz w:val="24"/>
          <w:szCs w:val="24"/>
        </w:rPr>
        <w:t>000 a euro 50</w:t>
      </w:r>
      <w:r w:rsidR="00B43262">
        <w:rPr>
          <w:rFonts w:ascii="Times New Roman" w:hAnsi="Times New Roman" w:cs="Times New Roman"/>
          <w:i/>
          <w:sz w:val="24"/>
          <w:szCs w:val="24"/>
        </w:rPr>
        <w:t>.</w:t>
      </w:r>
      <w:r>
        <w:rPr>
          <w:rFonts w:ascii="Times New Roman" w:hAnsi="Times New Roman" w:cs="Times New Roman"/>
          <w:i/>
          <w:sz w:val="24"/>
          <w:szCs w:val="24"/>
        </w:rPr>
        <w:t xml:space="preserve">000. </w:t>
      </w:r>
      <w:r w:rsidR="00BC4876" w:rsidRPr="00F764E4">
        <w:rPr>
          <w:rFonts w:ascii="Times New Roman" w:hAnsi="Times New Roman" w:cs="Times New Roman"/>
          <w:i/>
          <w:sz w:val="24"/>
          <w:szCs w:val="24"/>
        </w:rPr>
        <w:t>In caso di reiterazione commessa con l’utilizzo della medesima nave, s</w:t>
      </w:r>
      <w:r w:rsidRPr="00F764E4">
        <w:rPr>
          <w:rFonts w:ascii="Times New Roman" w:hAnsi="Times New Roman" w:cs="Times New Roman"/>
          <w:i/>
          <w:sz w:val="24"/>
          <w:szCs w:val="24"/>
        </w:rPr>
        <w:t xml:space="preserve">i </w:t>
      </w:r>
      <w:r>
        <w:rPr>
          <w:rFonts w:ascii="Times New Roman" w:hAnsi="Times New Roman" w:cs="Times New Roman"/>
          <w:i/>
          <w:sz w:val="24"/>
          <w:szCs w:val="24"/>
        </w:rPr>
        <w:t>applica altresì la sanzione accessoria della confisca della nave, procedendo immediatamente a sequestro cautelare. All’irrogazione delle sanzioni</w:t>
      </w:r>
      <w:r w:rsidR="00866081">
        <w:rPr>
          <w:rFonts w:ascii="Times New Roman" w:hAnsi="Times New Roman" w:cs="Times New Roman"/>
          <w:i/>
          <w:sz w:val="24"/>
          <w:szCs w:val="24"/>
        </w:rPr>
        <w:t>,</w:t>
      </w:r>
      <w:r>
        <w:rPr>
          <w:rFonts w:ascii="Times New Roman" w:hAnsi="Times New Roman" w:cs="Times New Roman"/>
          <w:i/>
          <w:sz w:val="24"/>
          <w:szCs w:val="24"/>
        </w:rPr>
        <w:t xml:space="preserve"> accertate dagli organi addetti al controllo, provvede il prefetto territorialmente competente. Si osservano le disposizioni di cui alla legge 24 novembre 1981, n. 689</w:t>
      </w:r>
      <w:r w:rsidR="00BC4876">
        <w:rPr>
          <w:rFonts w:ascii="Times New Roman" w:hAnsi="Times New Roman" w:cs="Times New Roman"/>
          <w:i/>
          <w:sz w:val="24"/>
          <w:szCs w:val="24"/>
        </w:rPr>
        <w:t xml:space="preserve">, </w:t>
      </w:r>
      <w:r w:rsidR="00BC4876" w:rsidRPr="00F764E4">
        <w:rPr>
          <w:rFonts w:ascii="Times New Roman" w:hAnsi="Times New Roman" w:cs="Times New Roman"/>
          <w:i/>
          <w:sz w:val="24"/>
          <w:szCs w:val="24"/>
        </w:rPr>
        <w:t>ad eccezione dei commi quarto, quinto e sesto dell’articolo 8-bis</w:t>
      </w:r>
      <w:r w:rsidR="00B56C96" w:rsidRPr="00F764E4">
        <w:rPr>
          <w:rFonts w:ascii="Times New Roman" w:hAnsi="Times New Roman" w:cs="Times New Roman"/>
          <w:i/>
          <w:sz w:val="24"/>
          <w:szCs w:val="24"/>
        </w:rPr>
        <w:t>.</w:t>
      </w:r>
      <w:r w:rsidR="00B56C96">
        <w:rPr>
          <w:rFonts w:ascii="Times New Roman" w:hAnsi="Times New Roman" w:cs="Times New Roman"/>
          <w:i/>
          <w:sz w:val="24"/>
          <w:szCs w:val="24"/>
        </w:rPr>
        <w:t>”</w:t>
      </w:r>
      <w:r w:rsidR="00866081">
        <w:rPr>
          <w:rFonts w:ascii="Times New Roman" w:hAnsi="Times New Roman" w:cs="Times New Roman"/>
          <w:i/>
          <w:sz w:val="24"/>
          <w:szCs w:val="24"/>
        </w:rPr>
        <w:t>.</w:t>
      </w:r>
    </w:p>
    <w:p w:rsidR="00981B2D" w:rsidRDefault="00981B2D" w:rsidP="003B0DB9">
      <w:pPr>
        <w:spacing w:after="0" w:line="240" w:lineRule="auto"/>
        <w:jc w:val="both"/>
        <w:rPr>
          <w:rFonts w:ascii="Times New Roman" w:eastAsia="Times New Roman" w:hAnsi="Times New Roman" w:cs="Times New Roman"/>
          <w:sz w:val="24"/>
          <w:szCs w:val="24"/>
          <w:lang w:eastAsia="it-IT"/>
        </w:rPr>
      </w:pPr>
    </w:p>
    <w:p w:rsidR="001C38C4" w:rsidRDefault="001C38C4" w:rsidP="003B0DB9">
      <w:pPr>
        <w:spacing w:after="0" w:line="240" w:lineRule="auto"/>
        <w:jc w:val="both"/>
        <w:rPr>
          <w:rFonts w:ascii="Times New Roman" w:eastAsia="Times New Roman" w:hAnsi="Times New Roman" w:cs="Times New Roman"/>
          <w:sz w:val="24"/>
          <w:szCs w:val="24"/>
          <w:lang w:eastAsia="it-IT"/>
        </w:rPr>
      </w:pPr>
    </w:p>
    <w:p w:rsidR="00B0674A" w:rsidRPr="00D04F8D" w:rsidRDefault="00B0674A" w:rsidP="003B0DB9">
      <w:pPr>
        <w:spacing w:after="0" w:line="240" w:lineRule="auto"/>
        <w:jc w:val="center"/>
        <w:rPr>
          <w:rFonts w:ascii="Times New Roman" w:eastAsia="Times New Roman" w:hAnsi="Times New Roman" w:cs="Times New Roman"/>
          <w:b/>
          <w:sz w:val="24"/>
          <w:szCs w:val="24"/>
          <w:lang w:eastAsia="it-IT"/>
        </w:rPr>
      </w:pPr>
      <w:r w:rsidRPr="00D04F8D">
        <w:rPr>
          <w:rFonts w:ascii="Times New Roman" w:eastAsia="Times New Roman" w:hAnsi="Times New Roman" w:cs="Times New Roman"/>
          <w:b/>
          <w:sz w:val="24"/>
          <w:szCs w:val="24"/>
          <w:lang w:eastAsia="it-IT"/>
        </w:rPr>
        <w:t xml:space="preserve">Art. </w:t>
      </w:r>
      <w:r w:rsidR="00A366D3" w:rsidRPr="00D04F8D">
        <w:rPr>
          <w:rFonts w:ascii="Times New Roman" w:eastAsia="Times New Roman" w:hAnsi="Times New Roman" w:cs="Times New Roman"/>
          <w:b/>
          <w:sz w:val="24"/>
          <w:szCs w:val="24"/>
          <w:lang w:eastAsia="it-IT"/>
        </w:rPr>
        <w:t>3</w:t>
      </w:r>
    </w:p>
    <w:p w:rsidR="00B0674A" w:rsidRPr="00D04F8D" w:rsidRDefault="00B0674A" w:rsidP="003B0DB9">
      <w:pPr>
        <w:spacing w:after="0" w:line="240" w:lineRule="auto"/>
        <w:jc w:val="center"/>
        <w:rPr>
          <w:rFonts w:ascii="Times New Roman" w:eastAsia="Times New Roman" w:hAnsi="Times New Roman" w:cs="Times New Roman"/>
          <w:b/>
          <w:i/>
          <w:sz w:val="24"/>
          <w:szCs w:val="24"/>
          <w:lang w:eastAsia="it-IT"/>
        </w:rPr>
      </w:pPr>
      <w:r w:rsidRPr="00D04F8D">
        <w:rPr>
          <w:rFonts w:ascii="Times New Roman" w:eastAsia="Times New Roman" w:hAnsi="Times New Roman" w:cs="Times New Roman"/>
          <w:b/>
          <w:i/>
          <w:sz w:val="24"/>
          <w:szCs w:val="24"/>
          <w:lang w:eastAsia="it-IT"/>
        </w:rPr>
        <w:t>(Modifica all’articolo 51 del codice di procedura penale)</w:t>
      </w:r>
    </w:p>
    <w:p w:rsidR="00B0674A" w:rsidRPr="00D04F8D" w:rsidRDefault="00B0674A" w:rsidP="003B0DB9">
      <w:pPr>
        <w:spacing w:after="0" w:line="240" w:lineRule="auto"/>
        <w:jc w:val="center"/>
        <w:rPr>
          <w:rFonts w:ascii="Times New Roman" w:eastAsia="Times New Roman" w:hAnsi="Times New Roman" w:cs="Times New Roman"/>
          <w:b/>
          <w:i/>
          <w:sz w:val="24"/>
          <w:szCs w:val="24"/>
          <w:lang w:eastAsia="it-IT"/>
        </w:rPr>
      </w:pPr>
    </w:p>
    <w:p w:rsidR="00B0674A" w:rsidRPr="006A196E" w:rsidRDefault="00B0674A" w:rsidP="003B0DB9">
      <w:pPr>
        <w:pStyle w:val="Testonotaapidipagina"/>
        <w:jc w:val="both"/>
        <w:rPr>
          <w:rFonts w:ascii="Times New Roman" w:hAnsi="Times New Roman" w:cs="Times New Roman"/>
          <w:sz w:val="24"/>
          <w:szCs w:val="24"/>
        </w:rPr>
      </w:pPr>
      <w:r w:rsidRPr="006A196E">
        <w:rPr>
          <w:rFonts w:ascii="Times New Roman" w:hAnsi="Times New Roman" w:cs="Times New Roman"/>
          <w:sz w:val="24"/>
          <w:szCs w:val="24"/>
        </w:rPr>
        <w:t>1. All’articolo 51, comma 3-</w:t>
      </w:r>
      <w:r w:rsidRPr="006A196E">
        <w:rPr>
          <w:rFonts w:ascii="Times New Roman" w:hAnsi="Times New Roman" w:cs="Times New Roman"/>
          <w:i/>
          <w:sz w:val="24"/>
          <w:szCs w:val="24"/>
        </w:rPr>
        <w:t>bis</w:t>
      </w:r>
      <w:r w:rsidRPr="006A196E">
        <w:rPr>
          <w:rFonts w:ascii="Times New Roman" w:hAnsi="Times New Roman" w:cs="Times New Roman"/>
          <w:sz w:val="24"/>
          <w:szCs w:val="24"/>
        </w:rPr>
        <w:t>, del codice di procedura penale, dopo le parole: “</w:t>
      </w:r>
      <w:r w:rsidRPr="006A196E">
        <w:rPr>
          <w:rFonts w:ascii="Times New Roman" w:hAnsi="Times New Roman" w:cs="Times New Roman"/>
          <w:i/>
          <w:sz w:val="24"/>
          <w:szCs w:val="24"/>
        </w:rPr>
        <w:t>articolo 12, commi</w:t>
      </w:r>
      <w:r w:rsidRPr="006A196E">
        <w:rPr>
          <w:rFonts w:ascii="Times New Roman" w:hAnsi="Times New Roman" w:cs="Times New Roman"/>
          <w:sz w:val="24"/>
          <w:szCs w:val="24"/>
        </w:rPr>
        <w:t>” è inserita la seguente: “</w:t>
      </w:r>
      <w:r w:rsidRPr="006A196E">
        <w:rPr>
          <w:rFonts w:ascii="Times New Roman" w:hAnsi="Times New Roman" w:cs="Times New Roman"/>
          <w:i/>
          <w:sz w:val="24"/>
          <w:szCs w:val="24"/>
        </w:rPr>
        <w:t xml:space="preserve"> 1,</w:t>
      </w:r>
      <w:r w:rsidRPr="006A196E">
        <w:rPr>
          <w:rFonts w:ascii="Times New Roman" w:hAnsi="Times New Roman" w:cs="Times New Roman"/>
          <w:sz w:val="24"/>
          <w:szCs w:val="24"/>
        </w:rPr>
        <w:t>”.</w:t>
      </w:r>
    </w:p>
    <w:p w:rsidR="00B0674A" w:rsidRPr="006A196E" w:rsidRDefault="00B0674A" w:rsidP="003B0DB9">
      <w:pPr>
        <w:spacing w:after="0" w:line="240" w:lineRule="auto"/>
        <w:jc w:val="both"/>
        <w:rPr>
          <w:rFonts w:ascii="Times New Roman" w:eastAsia="Times New Roman" w:hAnsi="Times New Roman" w:cs="Times New Roman"/>
          <w:sz w:val="24"/>
          <w:szCs w:val="24"/>
          <w:lang w:eastAsia="it-IT"/>
        </w:rPr>
      </w:pPr>
      <w:r w:rsidRPr="006A196E">
        <w:rPr>
          <w:rFonts w:ascii="Times New Roman" w:eastAsia="Times New Roman" w:hAnsi="Times New Roman" w:cs="Times New Roman"/>
          <w:sz w:val="24"/>
          <w:szCs w:val="24"/>
          <w:lang w:eastAsia="it-IT"/>
        </w:rPr>
        <w:t>2. La disposizione di cui al comma 1 si applica solo ai procedimenti ivi considerati</w:t>
      </w:r>
      <w:r w:rsidR="00D57FBA" w:rsidRPr="006A196E">
        <w:rPr>
          <w:rFonts w:ascii="Times New Roman" w:eastAsia="Times New Roman" w:hAnsi="Times New Roman" w:cs="Times New Roman"/>
          <w:sz w:val="24"/>
          <w:szCs w:val="24"/>
          <w:lang w:eastAsia="it-IT"/>
        </w:rPr>
        <w:t>,</w:t>
      </w:r>
      <w:r w:rsidRPr="006A196E">
        <w:rPr>
          <w:rFonts w:ascii="Times New Roman" w:eastAsia="Times New Roman" w:hAnsi="Times New Roman" w:cs="Times New Roman"/>
          <w:sz w:val="24"/>
          <w:szCs w:val="24"/>
          <w:lang w:eastAsia="it-IT"/>
        </w:rPr>
        <w:t xml:space="preserve"> iniziati successivamente alla data di entrata in vigore del presente decreto.</w:t>
      </w:r>
    </w:p>
    <w:p w:rsidR="00EA4A97" w:rsidRPr="00D04F8D" w:rsidRDefault="00EA4A97" w:rsidP="003B0DB9">
      <w:pPr>
        <w:spacing w:after="0" w:line="240" w:lineRule="auto"/>
        <w:jc w:val="both"/>
        <w:rPr>
          <w:rFonts w:ascii="Times New Roman" w:eastAsia="Times New Roman" w:hAnsi="Times New Roman" w:cs="Times New Roman"/>
          <w:sz w:val="24"/>
          <w:szCs w:val="24"/>
          <w:lang w:eastAsia="it-IT"/>
        </w:rPr>
      </w:pPr>
    </w:p>
    <w:p w:rsidR="002B256E" w:rsidRPr="00CF237D" w:rsidRDefault="002B256E" w:rsidP="003B0DB9">
      <w:pPr>
        <w:spacing w:after="0" w:line="240" w:lineRule="auto"/>
        <w:jc w:val="both"/>
        <w:rPr>
          <w:rFonts w:ascii="Times New Roman" w:eastAsia="Times New Roman" w:hAnsi="Times New Roman" w:cs="Times New Roman"/>
          <w:sz w:val="24"/>
          <w:szCs w:val="24"/>
          <w:lang w:eastAsia="it-IT"/>
        </w:rPr>
      </w:pPr>
    </w:p>
    <w:p w:rsidR="00B0674A" w:rsidRPr="00CF237D" w:rsidRDefault="00B0674A" w:rsidP="003B0DB9">
      <w:pPr>
        <w:spacing w:after="0" w:line="240" w:lineRule="auto"/>
        <w:jc w:val="center"/>
        <w:rPr>
          <w:rFonts w:ascii="Times New Roman" w:eastAsia="Times New Roman" w:hAnsi="Times New Roman" w:cs="Times New Roman"/>
          <w:b/>
          <w:sz w:val="24"/>
          <w:szCs w:val="24"/>
          <w:lang w:eastAsia="it-IT"/>
        </w:rPr>
      </w:pPr>
      <w:r w:rsidRPr="00CF237D">
        <w:rPr>
          <w:rFonts w:ascii="Times New Roman" w:eastAsia="Times New Roman" w:hAnsi="Times New Roman" w:cs="Times New Roman"/>
          <w:b/>
          <w:sz w:val="24"/>
          <w:szCs w:val="24"/>
          <w:lang w:eastAsia="it-IT"/>
        </w:rPr>
        <w:t xml:space="preserve">Art. </w:t>
      </w:r>
      <w:r w:rsidR="00A366D3" w:rsidRPr="00CF237D">
        <w:rPr>
          <w:rFonts w:ascii="Times New Roman" w:eastAsia="Times New Roman" w:hAnsi="Times New Roman" w:cs="Times New Roman"/>
          <w:b/>
          <w:sz w:val="24"/>
          <w:szCs w:val="24"/>
          <w:lang w:eastAsia="it-IT"/>
        </w:rPr>
        <w:t>4</w:t>
      </w:r>
    </w:p>
    <w:p w:rsidR="00B0674A" w:rsidRPr="00CF237D" w:rsidRDefault="00B0674A" w:rsidP="003B0DB9">
      <w:pPr>
        <w:spacing w:after="0" w:line="240" w:lineRule="auto"/>
        <w:jc w:val="center"/>
        <w:rPr>
          <w:rFonts w:ascii="Times New Roman" w:eastAsia="Times New Roman" w:hAnsi="Times New Roman" w:cs="Times New Roman"/>
          <w:b/>
          <w:i/>
          <w:sz w:val="24"/>
          <w:szCs w:val="24"/>
          <w:lang w:eastAsia="it-IT"/>
        </w:rPr>
      </w:pPr>
      <w:r w:rsidRPr="00CF237D">
        <w:rPr>
          <w:rFonts w:ascii="Times New Roman" w:eastAsia="Times New Roman" w:hAnsi="Times New Roman" w:cs="Times New Roman"/>
          <w:b/>
          <w:i/>
          <w:sz w:val="24"/>
          <w:szCs w:val="24"/>
          <w:lang w:eastAsia="it-IT"/>
        </w:rPr>
        <w:t>(Potenziamento delle operazioni di polizia sotto copertura)</w:t>
      </w:r>
    </w:p>
    <w:p w:rsidR="00B0674A" w:rsidRPr="00CF237D" w:rsidRDefault="00B0674A" w:rsidP="003B0DB9">
      <w:pPr>
        <w:spacing w:after="0" w:line="240" w:lineRule="auto"/>
        <w:jc w:val="center"/>
        <w:rPr>
          <w:rFonts w:ascii="Times New Roman" w:eastAsia="Times New Roman" w:hAnsi="Times New Roman" w:cs="Times New Roman"/>
          <w:b/>
          <w:i/>
          <w:sz w:val="24"/>
          <w:szCs w:val="24"/>
          <w:lang w:eastAsia="it-IT"/>
        </w:rPr>
      </w:pPr>
    </w:p>
    <w:p w:rsidR="00B0674A" w:rsidRPr="00CF237D" w:rsidRDefault="00391870" w:rsidP="00391870">
      <w:pPr>
        <w:pStyle w:val="Paragrafoelenco"/>
        <w:spacing w:after="0" w:line="240" w:lineRule="auto"/>
        <w:ind w:left="6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 </w:t>
      </w:r>
      <w:r w:rsidR="00B0674A" w:rsidRPr="00CF237D">
        <w:rPr>
          <w:rFonts w:ascii="Times New Roman" w:eastAsia="Times New Roman" w:hAnsi="Times New Roman" w:cs="Times New Roman"/>
          <w:sz w:val="24"/>
          <w:szCs w:val="24"/>
          <w:lang w:eastAsia="it-IT"/>
        </w:rPr>
        <w:t xml:space="preserve">Al fine di implementare l’utilizzo dello strumento investigativo delle operazioni sotto copertura di cui all’articolo 9 della legge 16 marzo 2006, n. 146, </w:t>
      </w:r>
      <w:r w:rsidR="005605D9" w:rsidRPr="00CF237D">
        <w:rPr>
          <w:rFonts w:ascii="Times New Roman" w:eastAsia="Times New Roman" w:hAnsi="Times New Roman" w:cs="Times New Roman"/>
          <w:sz w:val="24"/>
          <w:szCs w:val="24"/>
          <w:lang w:eastAsia="it-IT"/>
        </w:rPr>
        <w:t xml:space="preserve">anche con riferimento alle attività di contrasto del delitto di favoreggiamento dell’immigrazione clandestina, </w:t>
      </w:r>
      <w:r w:rsidR="00D41743" w:rsidRPr="00CF237D">
        <w:rPr>
          <w:rFonts w:ascii="Times New Roman" w:eastAsia="Times New Roman" w:hAnsi="Times New Roman" w:cs="Times New Roman"/>
          <w:sz w:val="24"/>
          <w:szCs w:val="24"/>
          <w:lang w:eastAsia="it-IT"/>
        </w:rPr>
        <w:t>per la copertura de</w:t>
      </w:r>
      <w:r w:rsidR="00B0674A" w:rsidRPr="00CF237D">
        <w:rPr>
          <w:rFonts w:ascii="Times New Roman" w:eastAsia="Times New Roman" w:hAnsi="Times New Roman" w:cs="Times New Roman"/>
          <w:sz w:val="24"/>
          <w:szCs w:val="24"/>
          <w:lang w:eastAsia="it-IT"/>
        </w:rPr>
        <w:t>gli oneri conseguenti al concorso di operatori di polizia di Stati con i quali siano stati stipulati appositi accordi per il loro impiego sul territorio nazionale</w:t>
      </w:r>
      <w:r w:rsidR="00052653">
        <w:rPr>
          <w:rFonts w:ascii="Times New Roman" w:eastAsia="Times New Roman" w:hAnsi="Times New Roman" w:cs="Times New Roman"/>
          <w:sz w:val="24"/>
          <w:szCs w:val="24"/>
          <w:lang w:eastAsia="it-IT"/>
        </w:rPr>
        <w:t>,</w:t>
      </w:r>
      <w:r w:rsidR="00B0674A" w:rsidRPr="00CF237D">
        <w:rPr>
          <w:rFonts w:ascii="Times New Roman" w:eastAsia="Times New Roman" w:hAnsi="Times New Roman" w:cs="Times New Roman"/>
          <w:sz w:val="24"/>
          <w:szCs w:val="24"/>
          <w:lang w:eastAsia="it-IT"/>
        </w:rPr>
        <w:t xml:space="preserve"> </w:t>
      </w:r>
      <w:r w:rsidR="00D41743" w:rsidRPr="00CF237D">
        <w:rPr>
          <w:rFonts w:ascii="Times New Roman" w:eastAsia="Times New Roman" w:hAnsi="Times New Roman" w:cs="Times New Roman"/>
          <w:sz w:val="24"/>
          <w:szCs w:val="24"/>
          <w:lang w:eastAsia="it-IT"/>
        </w:rPr>
        <w:t>ne</w:t>
      </w:r>
      <w:r w:rsidR="00B0674A" w:rsidRPr="00CF237D">
        <w:rPr>
          <w:rFonts w:ascii="Times New Roman" w:eastAsia="Times New Roman" w:hAnsi="Times New Roman" w:cs="Times New Roman"/>
          <w:sz w:val="24"/>
          <w:szCs w:val="24"/>
          <w:lang w:eastAsia="it-IT"/>
        </w:rPr>
        <w:t>llo stato di previsione del Ministero dell’interno è stanziata</w:t>
      </w:r>
      <w:r w:rsidR="00487711">
        <w:rPr>
          <w:rFonts w:ascii="Times New Roman" w:eastAsia="Times New Roman" w:hAnsi="Times New Roman" w:cs="Times New Roman"/>
          <w:sz w:val="24"/>
          <w:szCs w:val="24"/>
          <w:lang w:eastAsia="it-IT"/>
        </w:rPr>
        <w:t xml:space="preserve"> </w:t>
      </w:r>
      <w:r w:rsidR="00487711" w:rsidRPr="00487711">
        <w:rPr>
          <w:rFonts w:ascii="Times New Roman" w:eastAsia="Times New Roman" w:hAnsi="Times New Roman" w:cs="Times New Roman"/>
          <w:sz w:val="24"/>
          <w:szCs w:val="24"/>
          <w:lang w:eastAsia="it-IT"/>
        </w:rPr>
        <w:t>la somma di 500.000 euro per l’anno 2019, 1.000.000 di euro per l’anno 2020 e 1.500.000 euro per l’anno 2021</w:t>
      </w:r>
      <w:r w:rsidR="00B0674A" w:rsidRPr="00CF237D">
        <w:rPr>
          <w:rFonts w:ascii="Times New Roman" w:eastAsia="Times New Roman" w:hAnsi="Times New Roman" w:cs="Times New Roman"/>
          <w:sz w:val="24"/>
          <w:szCs w:val="24"/>
          <w:lang w:eastAsia="it-IT"/>
        </w:rPr>
        <w:t>, mediante corrispondente utilizzo di quota parte delle entrate di cui all’articolo 18, comma 1, lettera a), della legge 23 febbraio 1999, n. 44, affluite all’entrata del bilancio dello Stato, che restano acquisite all’erario.</w:t>
      </w:r>
    </w:p>
    <w:p w:rsidR="009017F0" w:rsidRPr="00CF237D" w:rsidRDefault="009B4E53" w:rsidP="003B0DB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2. </w:t>
      </w:r>
      <w:r w:rsidRPr="009B4E53">
        <w:rPr>
          <w:rFonts w:ascii="Times New Roman" w:eastAsia="Times New Roman" w:hAnsi="Times New Roman" w:cs="Times New Roman"/>
          <w:sz w:val="24"/>
          <w:szCs w:val="24"/>
          <w:lang w:eastAsia="it-IT"/>
        </w:rPr>
        <w:t>Il Ministro dell’economia e delle finanze è autorizzato ad apportare, con propri decreti, le occorrenti variazioni di bilancio.</w:t>
      </w:r>
    </w:p>
    <w:p w:rsidR="009809CB" w:rsidRDefault="009809CB" w:rsidP="003B0DB9">
      <w:pPr>
        <w:spacing w:after="0" w:line="240" w:lineRule="auto"/>
        <w:jc w:val="both"/>
        <w:rPr>
          <w:rFonts w:ascii="Times New Roman" w:eastAsia="Times New Roman" w:hAnsi="Times New Roman" w:cs="Times New Roman"/>
          <w:sz w:val="24"/>
          <w:szCs w:val="24"/>
          <w:lang w:eastAsia="it-IT"/>
        </w:rPr>
      </w:pPr>
    </w:p>
    <w:p w:rsidR="009B4E53" w:rsidRPr="00CF237D" w:rsidRDefault="009B4E53" w:rsidP="003B0DB9">
      <w:pPr>
        <w:spacing w:after="0" w:line="240" w:lineRule="auto"/>
        <w:jc w:val="both"/>
        <w:rPr>
          <w:rFonts w:ascii="Times New Roman" w:eastAsia="Times New Roman" w:hAnsi="Times New Roman" w:cs="Times New Roman"/>
          <w:sz w:val="24"/>
          <w:szCs w:val="24"/>
          <w:lang w:eastAsia="it-IT"/>
        </w:rPr>
      </w:pPr>
    </w:p>
    <w:p w:rsidR="009017F0" w:rsidRPr="00CF237D" w:rsidRDefault="009017F0" w:rsidP="003B0DB9">
      <w:pPr>
        <w:spacing w:after="0" w:line="240" w:lineRule="auto"/>
        <w:jc w:val="center"/>
        <w:rPr>
          <w:rFonts w:ascii="Times New Roman" w:hAnsi="Times New Roman" w:cs="Times New Roman"/>
          <w:b/>
          <w:sz w:val="24"/>
          <w:szCs w:val="24"/>
        </w:rPr>
      </w:pPr>
      <w:r w:rsidRPr="00CF237D">
        <w:rPr>
          <w:rFonts w:ascii="Times New Roman" w:hAnsi="Times New Roman" w:cs="Times New Roman"/>
          <w:b/>
          <w:sz w:val="24"/>
          <w:szCs w:val="24"/>
        </w:rPr>
        <w:t xml:space="preserve">Art. </w:t>
      </w:r>
      <w:r w:rsidR="00A366D3" w:rsidRPr="00CF237D">
        <w:rPr>
          <w:rFonts w:ascii="Times New Roman" w:hAnsi="Times New Roman" w:cs="Times New Roman"/>
          <w:b/>
          <w:sz w:val="24"/>
          <w:szCs w:val="24"/>
        </w:rPr>
        <w:t>5</w:t>
      </w:r>
    </w:p>
    <w:p w:rsidR="00B0674A" w:rsidRPr="00CF237D" w:rsidRDefault="00B0674A" w:rsidP="003B0DB9">
      <w:pPr>
        <w:pStyle w:val="Paragrafoelenco"/>
        <w:spacing w:after="0" w:line="240" w:lineRule="auto"/>
        <w:ind w:left="66"/>
        <w:jc w:val="center"/>
        <w:rPr>
          <w:rFonts w:ascii="Times New Roman" w:eastAsia="Times New Roman" w:hAnsi="Times New Roman" w:cs="Times New Roman"/>
          <w:b/>
          <w:sz w:val="24"/>
          <w:szCs w:val="24"/>
          <w:lang w:eastAsia="it-IT"/>
        </w:rPr>
      </w:pPr>
      <w:r w:rsidRPr="00CF237D">
        <w:rPr>
          <w:rFonts w:ascii="Times New Roman" w:eastAsia="Times New Roman" w:hAnsi="Times New Roman" w:cs="Times New Roman"/>
          <w:b/>
          <w:i/>
          <w:iCs/>
          <w:sz w:val="24"/>
          <w:szCs w:val="24"/>
          <w:lang w:eastAsia="it-IT"/>
        </w:rPr>
        <w:t>(Modifiche al regio decreto 18 giugno 1931, n. 773</w:t>
      </w:r>
      <w:r w:rsidRPr="00CF237D">
        <w:rPr>
          <w:rFonts w:ascii="Times New Roman" w:eastAsia="Times New Roman" w:hAnsi="Times New Roman" w:cs="Times New Roman"/>
          <w:b/>
          <w:sz w:val="24"/>
          <w:szCs w:val="24"/>
          <w:lang w:eastAsia="it-IT"/>
        </w:rPr>
        <w:t>)</w:t>
      </w:r>
    </w:p>
    <w:p w:rsidR="00B0674A" w:rsidRPr="00CF237D" w:rsidRDefault="00B0674A" w:rsidP="003B0DB9">
      <w:pPr>
        <w:pStyle w:val="Paragrafoelenco"/>
        <w:spacing w:after="0" w:line="240" w:lineRule="auto"/>
        <w:ind w:left="66"/>
        <w:jc w:val="center"/>
        <w:rPr>
          <w:rFonts w:ascii="Times New Roman" w:eastAsia="Times New Roman" w:hAnsi="Times New Roman" w:cs="Times New Roman"/>
          <w:b/>
          <w:sz w:val="24"/>
          <w:szCs w:val="24"/>
          <w:lang w:eastAsia="it-IT"/>
        </w:rPr>
      </w:pPr>
    </w:p>
    <w:p w:rsidR="00B0674A" w:rsidRPr="005541B4" w:rsidRDefault="00B0674A" w:rsidP="00530DD2">
      <w:pPr>
        <w:pStyle w:val="Paragrafoelenco"/>
        <w:spacing w:after="0" w:line="240" w:lineRule="auto"/>
        <w:ind w:left="66"/>
        <w:jc w:val="both"/>
        <w:rPr>
          <w:rFonts w:ascii="Times New Roman" w:eastAsia="Times New Roman" w:hAnsi="Times New Roman" w:cs="Times New Roman"/>
          <w:i/>
          <w:iCs/>
          <w:sz w:val="24"/>
          <w:szCs w:val="24"/>
          <w:lang w:eastAsia="it-IT"/>
        </w:rPr>
      </w:pPr>
      <w:r w:rsidRPr="00CF237D">
        <w:rPr>
          <w:rFonts w:ascii="Times New Roman" w:eastAsia="Times New Roman" w:hAnsi="Times New Roman" w:cs="Times New Roman"/>
          <w:sz w:val="24"/>
          <w:szCs w:val="24"/>
          <w:lang w:eastAsia="it-IT"/>
        </w:rPr>
        <w:t xml:space="preserve">1. Al Testo unico delle leggi di pubblica sicurezza, approvato con regio decreto 18 giugno 1931, n. 773, all’articolo 109, al comma 3, </w:t>
      </w:r>
      <w:r w:rsidRPr="006C4F8E">
        <w:rPr>
          <w:rFonts w:ascii="Times New Roman" w:eastAsia="Times New Roman" w:hAnsi="Times New Roman" w:cs="Times New Roman"/>
          <w:sz w:val="24"/>
          <w:szCs w:val="24"/>
          <w:lang w:eastAsia="it-IT"/>
        </w:rPr>
        <w:t xml:space="preserve">dopo le parole </w:t>
      </w:r>
      <w:r w:rsidRPr="006C4F8E">
        <w:rPr>
          <w:rFonts w:ascii="Times New Roman" w:eastAsia="Times New Roman" w:hAnsi="Times New Roman" w:cs="Times New Roman"/>
          <w:i/>
          <w:iCs/>
          <w:sz w:val="24"/>
          <w:szCs w:val="24"/>
          <w:lang w:eastAsia="it-IT"/>
        </w:rPr>
        <w:t xml:space="preserve">“successive all'arrivo,” </w:t>
      </w:r>
      <w:r w:rsidRPr="006C4F8E">
        <w:rPr>
          <w:rFonts w:ascii="Times New Roman" w:eastAsia="Times New Roman" w:hAnsi="Times New Roman" w:cs="Times New Roman"/>
          <w:sz w:val="24"/>
          <w:szCs w:val="24"/>
          <w:lang w:eastAsia="it-IT"/>
        </w:rPr>
        <w:t xml:space="preserve">sono inserite le seguenti </w:t>
      </w:r>
      <w:r w:rsidRPr="006C4F8E">
        <w:rPr>
          <w:rFonts w:ascii="Times New Roman" w:eastAsia="Times New Roman" w:hAnsi="Times New Roman" w:cs="Times New Roman"/>
          <w:i/>
          <w:iCs/>
          <w:sz w:val="24"/>
          <w:szCs w:val="24"/>
          <w:lang w:eastAsia="it-IT"/>
        </w:rPr>
        <w:t xml:space="preserve">“e </w:t>
      </w:r>
      <w:r w:rsidR="006C7A30">
        <w:rPr>
          <w:rFonts w:ascii="Times New Roman" w:eastAsia="Times New Roman" w:hAnsi="Times New Roman" w:cs="Times New Roman"/>
          <w:i/>
          <w:iCs/>
          <w:sz w:val="24"/>
          <w:szCs w:val="24"/>
          <w:lang w:eastAsia="it-IT"/>
        </w:rPr>
        <w:t>con immediatezza</w:t>
      </w:r>
      <w:r w:rsidRPr="006C4F8E">
        <w:rPr>
          <w:rFonts w:ascii="Times New Roman" w:eastAsia="Times New Roman" w:hAnsi="Times New Roman" w:cs="Times New Roman"/>
          <w:i/>
          <w:iCs/>
          <w:sz w:val="24"/>
          <w:szCs w:val="24"/>
          <w:lang w:eastAsia="it-IT"/>
        </w:rPr>
        <w:t xml:space="preserve"> nel caso di soggiorni non superiori alle ventiquattr'ore,”.</w:t>
      </w:r>
      <w:r w:rsidR="005541B4" w:rsidRPr="006C4F8E">
        <w:rPr>
          <w:rFonts w:ascii="Times New Roman" w:eastAsia="Times New Roman" w:hAnsi="Times New Roman" w:cs="Times New Roman"/>
          <w:i/>
          <w:iCs/>
          <w:sz w:val="24"/>
          <w:szCs w:val="24"/>
          <w:lang w:eastAsia="it-IT"/>
        </w:rPr>
        <w:t xml:space="preserve"> </w:t>
      </w:r>
    </w:p>
    <w:p w:rsidR="00B0674A" w:rsidRPr="00CF237D" w:rsidRDefault="00B0674A" w:rsidP="003B0DB9">
      <w:pPr>
        <w:pStyle w:val="Paragrafoelenco"/>
        <w:spacing w:after="0" w:line="240" w:lineRule="auto"/>
        <w:ind w:left="66"/>
        <w:jc w:val="both"/>
        <w:rPr>
          <w:rFonts w:ascii="Times New Roman" w:eastAsia="Times New Roman" w:hAnsi="Times New Roman" w:cs="Times New Roman"/>
          <w:sz w:val="24"/>
          <w:szCs w:val="24"/>
          <w:lang w:eastAsia="it-IT"/>
        </w:rPr>
      </w:pPr>
    </w:p>
    <w:p w:rsidR="00D57FBA" w:rsidRPr="00CF237D" w:rsidRDefault="00D57FBA" w:rsidP="003B0DB9">
      <w:pPr>
        <w:pStyle w:val="Paragrafoelenco"/>
        <w:spacing w:after="0" w:line="240" w:lineRule="auto"/>
        <w:ind w:left="66"/>
        <w:jc w:val="both"/>
        <w:rPr>
          <w:rFonts w:ascii="Times New Roman" w:eastAsia="Times New Roman" w:hAnsi="Times New Roman" w:cs="Times New Roman"/>
          <w:sz w:val="24"/>
          <w:szCs w:val="24"/>
          <w:lang w:eastAsia="it-IT"/>
        </w:rPr>
      </w:pPr>
    </w:p>
    <w:p w:rsidR="00B0674A" w:rsidRPr="00CF237D" w:rsidRDefault="00B0674A" w:rsidP="003B0DB9">
      <w:pPr>
        <w:pStyle w:val="Paragrafoelenco"/>
        <w:spacing w:after="0" w:line="240" w:lineRule="auto"/>
        <w:ind w:left="66"/>
        <w:jc w:val="center"/>
        <w:rPr>
          <w:rFonts w:ascii="Times New Roman" w:eastAsia="Times New Roman" w:hAnsi="Times New Roman" w:cs="Times New Roman"/>
          <w:b/>
          <w:sz w:val="24"/>
          <w:szCs w:val="24"/>
          <w:lang w:eastAsia="it-IT"/>
        </w:rPr>
      </w:pPr>
      <w:r w:rsidRPr="00CF237D">
        <w:rPr>
          <w:rFonts w:ascii="Times New Roman" w:eastAsia="Times New Roman" w:hAnsi="Times New Roman" w:cs="Times New Roman"/>
          <w:b/>
          <w:sz w:val="24"/>
          <w:szCs w:val="24"/>
          <w:lang w:eastAsia="it-IT"/>
        </w:rPr>
        <w:t xml:space="preserve">Art. </w:t>
      </w:r>
      <w:r w:rsidR="009809CB" w:rsidRPr="00CF237D">
        <w:rPr>
          <w:rFonts w:ascii="Times New Roman" w:eastAsia="Times New Roman" w:hAnsi="Times New Roman" w:cs="Times New Roman"/>
          <w:b/>
          <w:sz w:val="24"/>
          <w:szCs w:val="24"/>
          <w:lang w:eastAsia="it-IT"/>
        </w:rPr>
        <w:t>6</w:t>
      </w:r>
    </w:p>
    <w:p w:rsidR="00B0674A" w:rsidRPr="00CF237D" w:rsidRDefault="00B0674A" w:rsidP="003B0DB9">
      <w:pPr>
        <w:pStyle w:val="Paragrafoelenco"/>
        <w:spacing w:after="0" w:line="240" w:lineRule="auto"/>
        <w:ind w:left="66"/>
        <w:jc w:val="center"/>
        <w:rPr>
          <w:rFonts w:ascii="Times New Roman" w:eastAsia="Times New Roman" w:hAnsi="Times New Roman" w:cs="Times New Roman"/>
          <w:b/>
          <w:i/>
          <w:iCs/>
          <w:sz w:val="24"/>
          <w:szCs w:val="24"/>
          <w:lang w:eastAsia="it-IT"/>
        </w:rPr>
      </w:pPr>
      <w:r w:rsidRPr="00CF237D">
        <w:rPr>
          <w:rFonts w:ascii="Times New Roman" w:eastAsia="Times New Roman" w:hAnsi="Times New Roman" w:cs="Times New Roman"/>
          <w:b/>
          <w:i/>
          <w:iCs/>
          <w:sz w:val="24"/>
          <w:szCs w:val="24"/>
          <w:lang w:eastAsia="it-IT"/>
        </w:rPr>
        <w:t>(Modifiche alla legge 22 maggio 1975, n. 152)</w:t>
      </w:r>
    </w:p>
    <w:p w:rsidR="00B0674A" w:rsidRPr="00CF237D" w:rsidRDefault="00B0674A" w:rsidP="003B0DB9">
      <w:pPr>
        <w:pStyle w:val="Paragrafoelenco"/>
        <w:spacing w:after="0" w:line="240" w:lineRule="auto"/>
        <w:ind w:left="66"/>
        <w:jc w:val="center"/>
        <w:rPr>
          <w:rFonts w:ascii="Times New Roman" w:eastAsia="Times New Roman" w:hAnsi="Times New Roman" w:cs="Times New Roman"/>
          <w:b/>
          <w:i/>
          <w:iCs/>
          <w:sz w:val="24"/>
          <w:szCs w:val="24"/>
          <w:lang w:eastAsia="it-IT"/>
        </w:rPr>
      </w:pPr>
    </w:p>
    <w:p w:rsidR="00B0674A" w:rsidRPr="00CF237D" w:rsidRDefault="00B0674A" w:rsidP="003B0DB9">
      <w:pPr>
        <w:pStyle w:val="Paragrafoelenco"/>
        <w:spacing w:after="0" w:line="240" w:lineRule="auto"/>
        <w:ind w:left="66"/>
        <w:jc w:val="both"/>
        <w:rPr>
          <w:rFonts w:ascii="Times New Roman" w:eastAsia="Times New Roman" w:hAnsi="Times New Roman" w:cs="Times New Roman"/>
          <w:sz w:val="24"/>
          <w:szCs w:val="24"/>
          <w:lang w:eastAsia="it-IT"/>
        </w:rPr>
      </w:pPr>
      <w:r w:rsidRPr="00CF237D">
        <w:rPr>
          <w:rFonts w:ascii="Times New Roman" w:eastAsia="Times New Roman" w:hAnsi="Times New Roman" w:cs="Times New Roman"/>
          <w:sz w:val="24"/>
          <w:szCs w:val="24"/>
          <w:lang w:eastAsia="it-IT"/>
        </w:rPr>
        <w:t>1. Alla legge 22 maggio 1975, n. 152, sono apportate le seguenti modifiche:</w:t>
      </w:r>
    </w:p>
    <w:p w:rsidR="006C4F8E" w:rsidRPr="006C4F8E" w:rsidRDefault="00B0674A" w:rsidP="006C4F8E">
      <w:pPr>
        <w:pStyle w:val="Paragrafoelenco"/>
        <w:spacing w:after="0" w:line="240" w:lineRule="auto"/>
        <w:ind w:left="567"/>
        <w:jc w:val="both"/>
        <w:rPr>
          <w:rFonts w:ascii="Times New Roman" w:eastAsia="Times New Roman" w:hAnsi="Times New Roman" w:cs="Times New Roman"/>
          <w:sz w:val="24"/>
          <w:szCs w:val="24"/>
          <w:lang w:eastAsia="it-IT"/>
        </w:rPr>
      </w:pPr>
      <w:r w:rsidRPr="006C4F8E">
        <w:rPr>
          <w:rFonts w:ascii="Times New Roman" w:eastAsia="Times New Roman" w:hAnsi="Times New Roman" w:cs="Times New Roman"/>
          <w:sz w:val="24"/>
          <w:szCs w:val="24"/>
          <w:lang w:eastAsia="it-IT"/>
        </w:rPr>
        <w:t>a) all’articolo 5</w:t>
      </w:r>
      <w:r w:rsidR="006C4F8E" w:rsidRPr="006C4F8E">
        <w:rPr>
          <w:rFonts w:ascii="Times New Roman" w:eastAsia="Times New Roman" w:hAnsi="Times New Roman" w:cs="Times New Roman"/>
          <w:sz w:val="24"/>
          <w:szCs w:val="24"/>
          <w:lang w:eastAsia="it-IT"/>
        </w:rPr>
        <w:t>:</w:t>
      </w:r>
    </w:p>
    <w:p w:rsidR="00B0674A" w:rsidRPr="0070246D" w:rsidRDefault="006C4F8E" w:rsidP="003D0442">
      <w:pPr>
        <w:pStyle w:val="Paragrafoelenco"/>
        <w:spacing w:after="0" w:line="240" w:lineRule="auto"/>
        <w:ind w:left="1134"/>
        <w:jc w:val="both"/>
        <w:rPr>
          <w:rFonts w:ascii="Times New Roman" w:eastAsia="Times New Roman" w:hAnsi="Times New Roman" w:cs="Times New Roman"/>
          <w:i/>
          <w:iCs/>
          <w:sz w:val="24"/>
          <w:szCs w:val="24"/>
          <w:lang w:eastAsia="it-IT"/>
        </w:rPr>
      </w:pPr>
      <w:r w:rsidRPr="0070246D">
        <w:rPr>
          <w:rFonts w:ascii="Times New Roman" w:eastAsia="Times New Roman" w:hAnsi="Times New Roman" w:cs="Times New Roman"/>
          <w:sz w:val="24"/>
          <w:szCs w:val="24"/>
          <w:lang w:eastAsia="it-IT"/>
        </w:rPr>
        <w:t>1) al secondo comma, la parola “</w:t>
      </w:r>
      <w:r w:rsidRPr="0070246D">
        <w:rPr>
          <w:rFonts w:ascii="Times New Roman" w:eastAsia="Times New Roman" w:hAnsi="Times New Roman" w:cs="Times New Roman"/>
          <w:i/>
          <w:sz w:val="24"/>
          <w:szCs w:val="24"/>
          <w:lang w:eastAsia="it-IT"/>
        </w:rPr>
        <w:t>Il</w:t>
      </w:r>
      <w:r w:rsidRPr="0070246D">
        <w:rPr>
          <w:rFonts w:ascii="Times New Roman" w:eastAsia="Times New Roman" w:hAnsi="Times New Roman" w:cs="Times New Roman"/>
          <w:sz w:val="24"/>
          <w:szCs w:val="24"/>
          <w:lang w:eastAsia="it-IT"/>
        </w:rPr>
        <w:t>” è sostituita dalle seguenti</w:t>
      </w:r>
      <w:r w:rsidR="00B0674A" w:rsidRPr="0070246D">
        <w:rPr>
          <w:rFonts w:ascii="Times New Roman" w:eastAsia="Times New Roman" w:hAnsi="Times New Roman" w:cs="Times New Roman"/>
          <w:sz w:val="24"/>
          <w:szCs w:val="24"/>
          <w:lang w:eastAsia="it-IT"/>
        </w:rPr>
        <w:t>:</w:t>
      </w:r>
      <w:r w:rsidRPr="0070246D">
        <w:rPr>
          <w:rFonts w:ascii="Times New Roman" w:eastAsia="Times New Roman" w:hAnsi="Times New Roman" w:cs="Times New Roman"/>
          <w:sz w:val="24"/>
          <w:szCs w:val="24"/>
          <w:lang w:eastAsia="it-IT"/>
        </w:rPr>
        <w:t xml:space="preserve"> “</w:t>
      </w:r>
      <w:r w:rsidRPr="0070246D">
        <w:rPr>
          <w:rFonts w:ascii="Times New Roman" w:eastAsia="Times New Roman" w:hAnsi="Times New Roman" w:cs="Times New Roman"/>
          <w:i/>
          <w:iCs/>
          <w:sz w:val="24"/>
          <w:szCs w:val="24"/>
          <w:lang w:eastAsia="it-IT"/>
        </w:rPr>
        <w:t>Nei casi di cui al primo periodo del comma precedente, il”;</w:t>
      </w:r>
    </w:p>
    <w:p w:rsidR="00F623C2" w:rsidRPr="0070246D" w:rsidRDefault="006C4F8E" w:rsidP="003D0442">
      <w:pPr>
        <w:pStyle w:val="Paragrafoelenco"/>
        <w:spacing w:after="0" w:line="240" w:lineRule="auto"/>
        <w:ind w:left="1134"/>
        <w:jc w:val="both"/>
        <w:rPr>
          <w:rFonts w:ascii="Times New Roman" w:eastAsia="Times New Roman" w:hAnsi="Times New Roman" w:cs="Times New Roman"/>
          <w:i/>
          <w:iCs/>
          <w:sz w:val="24"/>
          <w:szCs w:val="24"/>
          <w:lang w:eastAsia="it-IT"/>
        </w:rPr>
      </w:pPr>
      <w:r w:rsidRPr="0070246D">
        <w:rPr>
          <w:rFonts w:ascii="Times New Roman" w:eastAsia="Times New Roman" w:hAnsi="Times New Roman" w:cs="Times New Roman"/>
          <w:sz w:val="24"/>
          <w:szCs w:val="24"/>
          <w:lang w:eastAsia="it-IT"/>
        </w:rPr>
        <w:t>2</w:t>
      </w:r>
      <w:r w:rsidR="00B0674A" w:rsidRPr="0070246D">
        <w:rPr>
          <w:rFonts w:ascii="Times New Roman" w:eastAsia="Times New Roman" w:hAnsi="Times New Roman" w:cs="Times New Roman"/>
          <w:sz w:val="24"/>
          <w:szCs w:val="24"/>
          <w:lang w:eastAsia="it-IT"/>
        </w:rPr>
        <w:t xml:space="preserve">) </w:t>
      </w:r>
      <w:r w:rsidRPr="0070246D">
        <w:rPr>
          <w:rFonts w:ascii="Times New Roman" w:eastAsia="Times New Roman" w:hAnsi="Times New Roman" w:cs="Times New Roman"/>
          <w:sz w:val="24"/>
          <w:szCs w:val="24"/>
          <w:lang w:eastAsia="it-IT"/>
        </w:rPr>
        <w:t xml:space="preserve">dopo </w:t>
      </w:r>
      <w:r w:rsidR="00CF66E3" w:rsidRPr="0070246D">
        <w:rPr>
          <w:rFonts w:ascii="Times New Roman" w:eastAsia="Times New Roman" w:hAnsi="Times New Roman" w:cs="Times New Roman"/>
          <w:sz w:val="24"/>
          <w:szCs w:val="24"/>
          <w:lang w:eastAsia="it-IT"/>
        </w:rPr>
        <w:t>i</w:t>
      </w:r>
      <w:r w:rsidR="00B0674A" w:rsidRPr="0070246D">
        <w:rPr>
          <w:rFonts w:ascii="Times New Roman" w:eastAsia="Times New Roman" w:hAnsi="Times New Roman" w:cs="Times New Roman"/>
          <w:sz w:val="24"/>
          <w:szCs w:val="24"/>
          <w:lang w:eastAsia="it-IT"/>
        </w:rPr>
        <w:t xml:space="preserve">l secondo comma è </w:t>
      </w:r>
      <w:r w:rsidRPr="0070246D">
        <w:rPr>
          <w:rFonts w:ascii="Times New Roman" w:eastAsia="Times New Roman" w:hAnsi="Times New Roman" w:cs="Times New Roman"/>
          <w:sz w:val="24"/>
          <w:szCs w:val="24"/>
          <w:lang w:eastAsia="it-IT"/>
        </w:rPr>
        <w:t>inserito il seguente: “</w:t>
      </w:r>
      <w:r w:rsidRPr="0070246D">
        <w:rPr>
          <w:rFonts w:ascii="Times New Roman" w:eastAsia="Times New Roman" w:hAnsi="Times New Roman" w:cs="Times New Roman"/>
          <w:i/>
          <w:iCs/>
          <w:sz w:val="24"/>
          <w:szCs w:val="24"/>
          <w:lang w:eastAsia="it-IT"/>
        </w:rPr>
        <w:t>Qualora il fatto è commesso in occasione delle manifestazioni previste dal primo comma, il contravventore è punito con l'arresto da due a tre anni e con l'ammenda da 2.000 a 6.000 euro.”;</w:t>
      </w:r>
    </w:p>
    <w:p w:rsidR="00B0674A" w:rsidRPr="00CF237D" w:rsidRDefault="00B0674A" w:rsidP="003B0DB9">
      <w:pPr>
        <w:pStyle w:val="Paragrafoelenco"/>
        <w:spacing w:after="0" w:line="240" w:lineRule="auto"/>
        <w:ind w:left="66" w:firstLine="501"/>
        <w:jc w:val="both"/>
        <w:rPr>
          <w:rFonts w:ascii="Times New Roman" w:eastAsia="Times New Roman" w:hAnsi="Times New Roman" w:cs="Times New Roman"/>
          <w:sz w:val="24"/>
          <w:szCs w:val="24"/>
          <w:lang w:eastAsia="it-IT"/>
        </w:rPr>
      </w:pPr>
      <w:r w:rsidRPr="00CF237D">
        <w:rPr>
          <w:rFonts w:ascii="Times New Roman" w:eastAsia="Times New Roman" w:hAnsi="Times New Roman" w:cs="Times New Roman"/>
          <w:sz w:val="24"/>
          <w:szCs w:val="24"/>
          <w:lang w:eastAsia="it-IT"/>
        </w:rPr>
        <w:t xml:space="preserve">b) dopo l’articolo 5 è aggiunto il seguente: </w:t>
      </w:r>
    </w:p>
    <w:p w:rsidR="00B0674A" w:rsidRDefault="00B0674A" w:rsidP="003D0442">
      <w:pPr>
        <w:pStyle w:val="Paragrafoelenco"/>
        <w:spacing w:after="0" w:line="240" w:lineRule="auto"/>
        <w:ind w:left="1134"/>
        <w:jc w:val="both"/>
        <w:rPr>
          <w:rFonts w:ascii="Times New Roman" w:eastAsia="Times New Roman" w:hAnsi="Times New Roman" w:cs="Times New Roman"/>
          <w:sz w:val="24"/>
          <w:szCs w:val="24"/>
          <w:lang w:eastAsia="it-IT"/>
        </w:rPr>
      </w:pPr>
      <w:r w:rsidRPr="00CF237D">
        <w:rPr>
          <w:rFonts w:ascii="Times New Roman" w:eastAsia="Times New Roman" w:hAnsi="Times New Roman" w:cs="Times New Roman"/>
          <w:sz w:val="24"/>
          <w:szCs w:val="24"/>
          <w:lang w:eastAsia="it-IT"/>
        </w:rPr>
        <w:t>“</w:t>
      </w:r>
      <w:r w:rsidRPr="00CF237D">
        <w:rPr>
          <w:rFonts w:ascii="Times New Roman" w:eastAsia="Times New Roman" w:hAnsi="Times New Roman" w:cs="Times New Roman"/>
          <w:i/>
          <w:iCs/>
          <w:sz w:val="24"/>
          <w:szCs w:val="24"/>
          <w:lang w:eastAsia="it-IT"/>
        </w:rPr>
        <w:t>Articolo 5</w:t>
      </w:r>
      <w:r w:rsidR="00461954">
        <w:rPr>
          <w:rFonts w:ascii="Times New Roman" w:eastAsia="Times New Roman" w:hAnsi="Times New Roman" w:cs="Times New Roman"/>
          <w:i/>
          <w:iCs/>
          <w:sz w:val="24"/>
          <w:szCs w:val="24"/>
          <w:lang w:eastAsia="it-IT"/>
        </w:rPr>
        <w:t>-</w:t>
      </w:r>
      <w:r w:rsidRPr="00CF237D">
        <w:rPr>
          <w:rFonts w:ascii="Times New Roman" w:eastAsia="Times New Roman" w:hAnsi="Times New Roman" w:cs="Times New Roman"/>
          <w:i/>
          <w:iCs/>
          <w:sz w:val="24"/>
          <w:szCs w:val="24"/>
          <w:lang w:eastAsia="it-IT"/>
        </w:rPr>
        <w:t>bis</w:t>
      </w:r>
      <w:r w:rsidRPr="00CF237D">
        <w:rPr>
          <w:rFonts w:ascii="Times New Roman" w:eastAsia="Times New Roman" w:hAnsi="Times New Roman" w:cs="Times New Roman"/>
          <w:i/>
          <w:sz w:val="24"/>
          <w:szCs w:val="24"/>
          <w:lang w:eastAsia="it-IT"/>
        </w:rPr>
        <w:t>.</w:t>
      </w:r>
      <w:r w:rsidRPr="00CF237D">
        <w:rPr>
          <w:rFonts w:ascii="Times New Roman" w:eastAsia="Times New Roman" w:hAnsi="Times New Roman" w:cs="Times New Roman"/>
          <w:i/>
          <w:iCs/>
          <w:sz w:val="24"/>
          <w:szCs w:val="24"/>
          <w:lang w:eastAsia="it-IT"/>
        </w:rPr>
        <w:t xml:space="preserve"> Salvo che il fatto non costituisca più grave reato e fuori dai casi di cui agli articoli 6-bis e 6-ter della legge 13 dicembre 1989, n. 401, chiunque, nel corso d</w:t>
      </w:r>
      <w:r w:rsidR="006E12EC">
        <w:rPr>
          <w:rFonts w:ascii="Times New Roman" w:eastAsia="Times New Roman" w:hAnsi="Times New Roman" w:cs="Times New Roman"/>
          <w:i/>
          <w:iCs/>
          <w:sz w:val="24"/>
          <w:szCs w:val="24"/>
          <w:lang w:eastAsia="it-IT"/>
        </w:rPr>
        <w:t>i</w:t>
      </w:r>
      <w:r w:rsidRPr="00CF237D">
        <w:rPr>
          <w:rFonts w:ascii="Times New Roman" w:eastAsia="Times New Roman" w:hAnsi="Times New Roman" w:cs="Times New Roman"/>
          <w:i/>
          <w:iCs/>
          <w:sz w:val="24"/>
          <w:szCs w:val="24"/>
          <w:lang w:eastAsia="it-IT"/>
        </w:rPr>
        <w:t xml:space="preserve"> manifestazioni</w:t>
      </w:r>
      <w:r w:rsidR="001C38C4">
        <w:rPr>
          <w:rFonts w:ascii="Times New Roman" w:eastAsia="Times New Roman" w:hAnsi="Times New Roman" w:cs="Times New Roman"/>
          <w:i/>
          <w:iCs/>
          <w:sz w:val="24"/>
          <w:szCs w:val="24"/>
          <w:lang w:eastAsia="it-IT"/>
        </w:rPr>
        <w:t xml:space="preserve"> in luogo pubblico o aperto al pubblico</w:t>
      </w:r>
      <w:r w:rsidRPr="00CF237D">
        <w:rPr>
          <w:rFonts w:ascii="Times New Roman" w:eastAsia="Times New Roman" w:hAnsi="Times New Roman" w:cs="Times New Roman"/>
          <w:i/>
          <w:iCs/>
          <w:sz w:val="24"/>
          <w:szCs w:val="24"/>
          <w:lang w:eastAsia="it-IT"/>
        </w:rPr>
        <w:t>, lancia o utilizza illegittimamente, in modo da creare un concreto pericolo per l’incolumità delle persone o l’integrità delle cose, razzi, bengala, fuochi artificiali, petardi, strumenti per l’emissione di fumo o di gas visibile o in grado di nebulizzare gas contenenti principi attivi urticanti, ovvero bastoni, mazze, oggetti contundenti o, comunque, atti a offendere, è punito con la reclusione da uno a quattro anni.</w:t>
      </w:r>
      <w:r w:rsidRPr="00CF237D">
        <w:rPr>
          <w:rFonts w:ascii="Times New Roman" w:eastAsia="Times New Roman" w:hAnsi="Times New Roman" w:cs="Times New Roman"/>
          <w:sz w:val="24"/>
          <w:szCs w:val="24"/>
          <w:lang w:eastAsia="it-IT"/>
        </w:rPr>
        <w:t>”.</w:t>
      </w:r>
    </w:p>
    <w:p w:rsidR="00D57D8B" w:rsidRDefault="00D57D8B" w:rsidP="003D0442">
      <w:pPr>
        <w:pStyle w:val="Paragrafoelenco"/>
        <w:spacing w:after="0" w:line="240" w:lineRule="auto"/>
        <w:ind w:left="1134"/>
        <w:jc w:val="both"/>
        <w:rPr>
          <w:rFonts w:ascii="Times New Roman" w:eastAsia="Times New Roman" w:hAnsi="Times New Roman" w:cs="Times New Roman"/>
          <w:sz w:val="24"/>
          <w:szCs w:val="24"/>
          <w:lang w:eastAsia="it-IT"/>
        </w:rPr>
      </w:pPr>
    </w:p>
    <w:p w:rsidR="00F764E4" w:rsidRPr="00CF237D" w:rsidRDefault="00F764E4" w:rsidP="003D0442">
      <w:pPr>
        <w:pStyle w:val="Paragrafoelenco"/>
        <w:spacing w:after="0" w:line="240" w:lineRule="auto"/>
        <w:ind w:left="1134"/>
        <w:jc w:val="both"/>
        <w:rPr>
          <w:rFonts w:ascii="Times New Roman" w:eastAsia="Times New Roman" w:hAnsi="Times New Roman" w:cs="Times New Roman"/>
          <w:sz w:val="24"/>
          <w:szCs w:val="24"/>
          <w:lang w:eastAsia="it-IT"/>
        </w:rPr>
      </w:pPr>
    </w:p>
    <w:p w:rsidR="00C44880" w:rsidRPr="00CF237D" w:rsidRDefault="00C44880" w:rsidP="00C44880">
      <w:pPr>
        <w:pStyle w:val="Paragrafoelenco"/>
        <w:spacing w:after="0" w:line="240" w:lineRule="auto"/>
        <w:ind w:left="66"/>
        <w:jc w:val="center"/>
        <w:rPr>
          <w:rFonts w:ascii="Times New Roman" w:eastAsia="Times New Roman" w:hAnsi="Times New Roman" w:cs="Times New Roman"/>
          <w:b/>
          <w:iCs/>
          <w:sz w:val="24"/>
          <w:szCs w:val="24"/>
          <w:lang w:eastAsia="it-IT"/>
        </w:rPr>
      </w:pPr>
      <w:r w:rsidRPr="00CF237D">
        <w:rPr>
          <w:rFonts w:ascii="Times New Roman" w:eastAsia="Times New Roman" w:hAnsi="Times New Roman" w:cs="Times New Roman"/>
          <w:b/>
          <w:sz w:val="24"/>
          <w:szCs w:val="24"/>
          <w:lang w:eastAsia="it-IT"/>
        </w:rPr>
        <w:t>Art</w:t>
      </w:r>
      <w:r w:rsidR="002F4E55">
        <w:rPr>
          <w:rFonts w:ascii="Times New Roman" w:eastAsia="Times New Roman" w:hAnsi="Times New Roman" w:cs="Times New Roman"/>
          <w:b/>
          <w:iCs/>
          <w:sz w:val="24"/>
          <w:szCs w:val="24"/>
          <w:lang w:eastAsia="it-IT"/>
        </w:rPr>
        <w:t>. 7</w:t>
      </w:r>
    </w:p>
    <w:p w:rsidR="00C44880" w:rsidRPr="00CF237D" w:rsidRDefault="00C44880" w:rsidP="00C44880">
      <w:pPr>
        <w:pStyle w:val="Paragrafoelenco"/>
        <w:spacing w:after="0" w:line="240" w:lineRule="auto"/>
        <w:ind w:left="66"/>
        <w:jc w:val="center"/>
        <w:rPr>
          <w:rFonts w:ascii="Times New Roman" w:eastAsia="Times New Roman" w:hAnsi="Times New Roman" w:cs="Times New Roman"/>
          <w:b/>
          <w:i/>
          <w:iCs/>
          <w:sz w:val="24"/>
          <w:szCs w:val="24"/>
          <w:lang w:eastAsia="it-IT"/>
        </w:rPr>
      </w:pPr>
      <w:r w:rsidRPr="00CF237D">
        <w:rPr>
          <w:rFonts w:ascii="Times New Roman" w:eastAsia="Times New Roman" w:hAnsi="Times New Roman" w:cs="Times New Roman"/>
          <w:b/>
          <w:i/>
          <w:iCs/>
          <w:sz w:val="24"/>
          <w:szCs w:val="24"/>
          <w:lang w:eastAsia="it-IT"/>
        </w:rPr>
        <w:t>(Modifiche al codice penale)</w:t>
      </w:r>
    </w:p>
    <w:p w:rsidR="00C44880" w:rsidRPr="00CF237D" w:rsidRDefault="00C44880" w:rsidP="00C44880">
      <w:pPr>
        <w:pStyle w:val="Paragrafoelenco"/>
        <w:spacing w:after="0" w:line="240" w:lineRule="auto"/>
        <w:ind w:left="66"/>
        <w:jc w:val="center"/>
        <w:rPr>
          <w:rFonts w:ascii="Times New Roman" w:eastAsia="Times New Roman" w:hAnsi="Times New Roman" w:cs="Times New Roman"/>
          <w:b/>
          <w:i/>
          <w:iCs/>
          <w:sz w:val="24"/>
          <w:szCs w:val="24"/>
          <w:lang w:eastAsia="it-IT"/>
        </w:rPr>
      </w:pPr>
    </w:p>
    <w:p w:rsidR="00C44880" w:rsidRPr="00CF237D" w:rsidRDefault="00C44880" w:rsidP="00C44880">
      <w:pPr>
        <w:pStyle w:val="Paragrafoelenco"/>
        <w:spacing w:after="0" w:line="240" w:lineRule="auto"/>
        <w:ind w:lef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 </w:t>
      </w:r>
      <w:r w:rsidRPr="00CF237D">
        <w:rPr>
          <w:rFonts w:ascii="Times New Roman" w:eastAsia="Times New Roman" w:hAnsi="Times New Roman" w:cs="Times New Roman"/>
          <w:sz w:val="24"/>
          <w:szCs w:val="24"/>
          <w:lang w:eastAsia="it-IT"/>
        </w:rPr>
        <w:t>Al regio decreto 19 ottobre 1930, n. 1398 (Codice penale) sono apportate le seguenti modifiche:</w:t>
      </w:r>
    </w:p>
    <w:p w:rsidR="00C44880" w:rsidRDefault="0004492D" w:rsidP="006E12EC">
      <w:pPr>
        <w:pStyle w:val="Paragrafoelenco"/>
        <w:spacing w:after="0" w:line="240" w:lineRule="auto"/>
        <w:ind w:left="993" w:hanging="426"/>
        <w:jc w:val="both"/>
        <w:rPr>
          <w:rFonts w:ascii="Times New Roman" w:eastAsia="Times New Roman" w:hAnsi="Times New Roman" w:cs="Times New Roman"/>
          <w:sz w:val="24"/>
          <w:szCs w:val="24"/>
          <w:lang w:eastAsia="it-IT"/>
        </w:rPr>
      </w:pPr>
      <w:r w:rsidRPr="00D92347">
        <w:rPr>
          <w:rFonts w:ascii="Times New Roman" w:eastAsia="Times New Roman" w:hAnsi="Times New Roman" w:cs="Times New Roman"/>
          <w:iCs/>
          <w:sz w:val="24"/>
          <w:szCs w:val="24"/>
          <w:lang w:eastAsia="it-IT"/>
        </w:rPr>
        <w:t>a</w:t>
      </w:r>
      <w:r w:rsidR="00C44880" w:rsidRPr="00D92347">
        <w:rPr>
          <w:rFonts w:ascii="Times New Roman" w:eastAsia="Times New Roman" w:hAnsi="Times New Roman" w:cs="Times New Roman"/>
          <w:iCs/>
          <w:sz w:val="24"/>
          <w:szCs w:val="24"/>
          <w:lang w:eastAsia="it-IT"/>
        </w:rPr>
        <w:t xml:space="preserve">) </w:t>
      </w:r>
      <w:r w:rsidR="00C44880" w:rsidRPr="00252BF5">
        <w:rPr>
          <w:rFonts w:ascii="Times New Roman" w:eastAsia="Times New Roman" w:hAnsi="Times New Roman" w:cs="Times New Roman"/>
          <w:sz w:val="24"/>
          <w:szCs w:val="24"/>
          <w:lang w:eastAsia="it-IT"/>
        </w:rPr>
        <w:t>all’articolo 339, al primo comma, dopo le parole “</w:t>
      </w:r>
      <w:r w:rsidR="00C44880" w:rsidRPr="00252BF5">
        <w:rPr>
          <w:rFonts w:ascii="Times New Roman" w:eastAsia="Times New Roman" w:hAnsi="Times New Roman" w:cs="Times New Roman"/>
          <w:i/>
          <w:iCs/>
          <w:sz w:val="24"/>
          <w:szCs w:val="24"/>
          <w:lang w:eastAsia="it-IT"/>
        </w:rPr>
        <w:t>è commessa</w:t>
      </w:r>
      <w:r w:rsidR="00C44880" w:rsidRPr="00252BF5">
        <w:rPr>
          <w:rFonts w:ascii="Times New Roman" w:eastAsia="Times New Roman" w:hAnsi="Times New Roman" w:cs="Times New Roman"/>
          <w:sz w:val="24"/>
          <w:szCs w:val="24"/>
          <w:lang w:eastAsia="it-IT"/>
        </w:rPr>
        <w:t>” sono aggiunte le seguenti: “</w:t>
      </w:r>
      <w:r w:rsidR="00C44880" w:rsidRPr="00252BF5">
        <w:rPr>
          <w:rFonts w:ascii="Times New Roman" w:eastAsia="Times New Roman" w:hAnsi="Times New Roman" w:cs="Times New Roman"/>
          <w:i/>
          <w:iCs/>
          <w:sz w:val="24"/>
          <w:szCs w:val="24"/>
          <w:lang w:eastAsia="it-IT"/>
        </w:rPr>
        <w:t>nel corso di manifestazioni in luogo pubblico o aperto al pubblico ovvero</w:t>
      </w:r>
      <w:r w:rsidR="00C44880" w:rsidRPr="00252BF5">
        <w:rPr>
          <w:rFonts w:ascii="Times New Roman" w:eastAsia="Times New Roman" w:hAnsi="Times New Roman" w:cs="Times New Roman"/>
          <w:sz w:val="24"/>
          <w:szCs w:val="24"/>
          <w:lang w:eastAsia="it-IT"/>
        </w:rPr>
        <w:t>”;</w:t>
      </w:r>
    </w:p>
    <w:p w:rsidR="00BC4876" w:rsidRPr="006E12EC" w:rsidRDefault="00D57D8B" w:rsidP="00D04AFE">
      <w:pPr>
        <w:pStyle w:val="Paragrafoelenco"/>
        <w:tabs>
          <w:tab w:val="left" w:pos="1276"/>
        </w:tabs>
        <w:spacing w:after="0" w:line="240" w:lineRule="auto"/>
        <w:ind w:left="709" w:hanging="142"/>
        <w:jc w:val="both"/>
        <w:rPr>
          <w:rFonts w:ascii="Times New Roman" w:eastAsia="Times New Roman" w:hAnsi="Times New Roman" w:cs="Times New Roman"/>
          <w:sz w:val="24"/>
          <w:szCs w:val="24"/>
          <w:lang w:eastAsia="it-IT"/>
        </w:rPr>
      </w:pPr>
      <w:r w:rsidRPr="006E12EC">
        <w:rPr>
          <w:rFonts w:ascii="Times New Roman" w:eastAsia="Times New Roman" w:hAnsi="Times New Roman" w:cs="Times New Roman"/>
          <w:sz w:val="24"/>
          <w:szCs w:val="24"/>
          <w:lang w:eastAsia="it-IT"/>
        </w:rPr>
        <w:t>b</w:t>
      </w:r>
      <w:r w:rsidR="00BC4876" w:rsidRPr="006E12EC">
        <w:rPr>
          <w:rFonts w:ascii="Times New Roman" w:eastAsia="Times New Roman" w:hAnsi="Times New Roman" w:cs="Times New Roman"/>
          <w:sz w:val="24"/>
          <w:szCs w:val="24"/>
          <w:lang w:eastAsia="it-IT"/>
        </w:rPr>
        <w:t xml:space="preserve">) all’articolo 340, dopo il </w:t>
      </w:r>
      <w:r w:rsidR="00D04AFE" w:rsidRPr="006E12EC">
        <w:rPr>
          <w:rFonts w:ascii="Times New Roman" w:eastAsia="Times New Roman" w:hAnsi="Times New Roman" w:cs="Times New Roman"/>
          <w:sz w:val="24"/>
          <w:szCs w:val="24"/>
          <w:lang w:eastAsia="it-IT"/>
        </w:rPr>
        <w:t>primo</w:t>
      </w:r>
      <w:r w:rsidR="00BC4876" w:rsidRPr="006E12EC">
        <w:rPr>
          <w:rFonts w:ascii="Times New Roman" w:eastAsia="Times New Roman" w:hAnsi="Times New Roman" w:cs="Times New Roman"/>
          <w:sz w:val="24"/>
          <w:szCs w:val="24"/>
          <w:lang w:eastAsia="it-IT"/>
        </w:rPr>
        <w:t xml:space="preserve"> comma, è aggiunto il seguente: “</w:t>
      </w:r>
      <w:r w:rsidR="00BC4876" w:rsidRPr="006E12EC">
        <w:rPr>
          <w:rFonts w:ascii="Times New Roman" w:eastAsia="Times New Roman" w:hAnsi="Times New Roman" w:cs="Times New Roman"/>
          <w:i/>
          <w:sz w:val="24"/>
          <w:szCs w:val="24"/>
          <w:lang w:eastAsia="it-IT"/>
        </w:rPr>
        <w:t xml:space="preserve">Quando la condotta di cui al primo comma </w:t>
      </w:r>
      <w:r w:rsidR="00D04AFE" w:rsidRPr="006E12EC">
        <w:rPr>
          <w:rFonts w:ascii="Times New Roman" w:eastAsia="Times New Roman" w:hAnsi="Times New Roman" w:cs="Times New Roman"/>
          <w:i/>
          <w:sz w:val="24"/>
          <w:szCs w:val="24"/>
          <w:lang w:eastAsia="it-IT"/>
        </w:rPr>
        <w:t>è posta in essere nel corso di manifestazioni in luogo pubblico o aperto al pubblico</w:t>
      </w:r>
      <w:r w:rsidR="00BC4876" w:rsidRPr="006E12EC">
        <w:rPr>
          <w:rFonts w:ascii="Times New Roman" w:eastAsia="Times New Roman" w:hAnsi="Times New Roman" w:cs="Times New Roman"/>
          <w:i/>
          <w:sz w:val="24"/>
          <w:szCs w:val="24"/>
          <w:lang w:eastAsia="it-IT"/>
        </w:rPr>
        <w:t xml:space="preserve">, si applica la reclusione </w:t>
      </w:r>
      <w:r w:rsidR="00D04AFE" w:rsidRPr="006E12EC">
        <w:rPr>
          <w:rFonts w:ascii="Times New Roman" w:eastAsia="Times New Roman" w:hAnsi="Times New Roman" w:cs="Times New Roman"/>
          <w:i/>
          <w:sz w:val="24"/>
          <w:szCs w:val="24"/>
          <w:lang w:eastAsia="it-IT"/>
        </w:rPr>
        <w:t>fino a due</w:t>
      </w:r>
      <w:r w:rsidR="00BC4876" w:rsidRPr="006E12EC">
        <w:rPr>
          <w:rFonts w:ascii="Times New Roman" w:eastAsia="Times New Roman" w:hAnsi="Times New Roman" w:cs="Times New Roman"/>
          <w:i/>
          <w:sz w:val="24"/>
          <w:szCs w:val="24"/>
          <w:lang w:eastAsia="it-IT"/>
        </w:rPr>
        <w:t xml:space="preserve"> anni</w:t>
      </w:r>
      <w:r w:rsidR="00BC4876" w:rsidRPr="006E12EC">
        <w:rPr>
          <w:rFonts w:ascii="Times New Roman" w:eastAsia="Times New Roman" w:hAnsi="Times New Roman" w:cs="Times New Roman"/>
          <w:sz w:val="24"/>
          <w:szCs w:val="24"/>
          <w:lang w:eastAsia="it-IT"/>
        </w:rPr>
        <w:t>.</w:t>
      </w:r>
      <w:r w:rsidR="00D04AFE" w:rsidRPr="006E12EC">
        <w:rPr>
          <w:rFonts w:ascii="Times New Roman" w:eastAsia="Times New Roman" w:hAnsi="Times New Roman" w:cs="Times New Roman"/>
          <w:sz w:val="24"/>
          <w:szCs w:val="24"/>
          <w:lang w:eastAsia="it-IT"/>
        </w:rPr>
        <w:t>”;</w:t>
      </w:r>
    </w:p>
    <w:p w:rsidR="00C44880" w:rsidRPr="00A23ED6" w:rsidRDefault="00D57D8B" w:rsidP="00C44880">
      <w:pPr>
        <w:pStyle w:val="Paragrafoelenco"/>
        <w:spacing w:after="0" w:line="240" w:lineRule="auto"/>
        <w:ind w:left="709" w:hanging="14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C44880" w:rsidRPr="00A23ED6">
        <w:rPr>
          <w:rFonts w:ascii="Times New Roman" w:eastAsia="Times New Roman" w:hAnsi="Times New Roman" w:cs="Times New Roman"/>
          <w:sz w:val="24"/>
          <w:szCs w:val="24"/>
          <w:lang w:eastAsia="it-IT"/>
        </w:rPr>
        <w:t>) all’articolo 419, al comma secondo, dopo le parole “</w:t>
      </w:r>
      <w:r w:rsidR="00C44880" w:rsidRPr="00A23ED6">
        <w:rPr>
          <w:rFonts w:ascii="Times New Roman" w:eastAsia="Times New Roman" w:hAnsi="Times New Roman" w:cs="Times New Roman"/>
          <w:i/>
          <w:iCs/>
          <w:sz w:val="24"/>
          <w:szCs w:val="24"/>
          <w:lang w:eastAsia="it-IT"/>
        </w:rPr>
        <w:t>è commesso</w:t>
      </w:r>
      <w:r w:rsidR="00C44880" w:rsidRPr="00A23ED6">
        <w:rPr>
          <w:rFonts w:ascii="Times New Roman" w:eastAsia="Times New Roman" w:hAnsi="Times New Roman" w:cs="Times New Roman"/>
          <w:sz w:val="24"/>
          <w:szCs w:val="24"/>
          <w:lang w:eastAsia="it-IT"/>
        </w:rPr>
        <w:t>” sono aggiunte le seguenti: “</w:t>
      </w:r>
      <w:r w:rsidR="00C44880" w:rsidRPr="00A23ED6">
        <w:rPr>
          <w:rFonts w:ascii="Times New Roman" w:eastAsia="Times New Roman" w:hAnsi="Times New Roman" w:cs="Times New Roman"/>
          <w:i/>
          <w:iCs/>
          <w:sz w:val="24"/>
          <w:szCs w:val="24"/>
          <w:lang w:eastAsia="it-IT"/>
        </w:rPr>
        <w:t>nel corso di manifestazioni in luogo pubblico o aperto al pubblico ovvero</w:t>
      </w:r>
      <w:r w:rsidR="00C44880" w:rsidRPr="00A23ED6">
        <w:rPr>
          <w:rFonts w:ascii="Times New Roman" w:eastAsia="Times New Roman" w:hAnsi="Times New Roman" w:cs="Times New Roman"/>
          <w:sz w:val="24"/>
          <w:szCs w:val="24"/>
          <w:lang w:eastAsia="it-IT"/>
        </w:rPr>
        <w:t>”</w:t>
      </w:r>
    </w:p>
    <w:p w:rsidR="00C44880" w:rsidRPr="00A23ED6" w:rsidRDefault="006E12EC" w:rsidP="00C44880">
      <w:pPr>
        <w:pStyle w:val="Paragrafoelenco"/>
        <w:spacing w:after="0" w:line="240" w:lineRule="auto"/>
        <w:ind w:left="709" w:hanging="14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w:t>
      </w:r>
      <w:r w:rsidR="00C44880" w:rsidRPr="00A23ED6">
        <w:rPr>
          <w:rFonts w:ascii="Times New Roman" w:eastAsia="Times New Roman" w:hAnsi="Times New Roman" w:cs="Times New Roman"/>
          <w:sz w:val="24"/>
          <w:szCs w:val="24"/>
          <w:lang w:eastAsia="it-IT"/>
        </w:rPr>
        <w:t>) all’articolo 635 sono apportate le seguenti modifiche:</w:t>
      </w:r>
    </w:p>
    <w:p w:rsidR="00C44880" w:rsidRPr="00A23ED6" w:rsidRDefault="00C44880" w:rsidP="003D0442">
      <w:pPr>
        <w:pStyle w:val="Paragrafoelenco"/>
        <w:spacing w:after="0" w:line="240" w:lineRule="auto"/>
        <w:ind w:left="1418" w:hanging="284"/>
        <w:jc w:val="both"/>
        <w:rPr>
          <w:rFonts w:ascii="Times New Roman" w:eastAsia="Times New Roman" w:hAnsi="Times New Roman" w:cs="Times New Roman"/>
          <w:sz w:val="24"/>
          <w:szCs w:val="24"/>
          <w:lang w:eastAsia="it-IT"/>
        </w:rPr>
      </w:pPr>
      <w:r w:rsidRPr="00A23ED6">
        <w:rPr>
          <w:rFonts w:ascii="Times New Roman" w:eastAsia="Times New Roman" w:hAnsi="Times New Roman" w:cs="Times New Roman"/>
          <w:sz w:val="24"/>
          <w:szCs w:val="24"/>
          <w:lang w:eastAsia="it-IT"/>
        </w:rPr>
        <w:t>1) al primo comma le parole “</w:t>
      </w:r>
      <w:r w:rsidRPr="00A23ED6">
        <w:rPr>
          <w:rFonts w:ascii="Times New Roman" w:eastAsia="Times New Roman" w:hAnsi="Times New Roman" w:cs="Times New Roman"/>
          <w:i/>
          <w:iCs/>
          <w:sz w:val="24"/>
          <w:szCs w:val="24"/>
          <w:lang w:eastAsia="it-IT"/>
        </w:rPr>
        <w:t>di manifestazioni che si svolgono in luogo pubblico o aperto al pubblico o</w:t>
      </w:r>
      <w:r w:rsidRPr="00A23ED6">
        <w:rPr>
          <w:rFonts w:ascii="Times New Roman" w:eastAsia="Times New Roman" w:hAnsi="Times New Roman" w:cs="Times New Roman"/>
          <w:sz w:val="24"/>
          <w:szCs w:val="24"/>
          <w:lang w:eastAsia="it-IT"/>
        </w:rPr>
        <w:t>” sono soppresse;</w:t>
      </w:r>
    </w:p>
    <w:p w:rsidR="00C44880" w:rsidRPr="00A23ED6" w:rsidRDefault="00C44880" w:rsidP="003D0442">
      <w:pPr>
        <w:pStyle w:val="Paragrafoelenco"/>
        <w:spacing w:after="0" w:line="240" w:lineRule="auto"/>
        <w:ind w:left="1418" w:hanging="284"/>
        <w:jc w:val="both"/>
        <w:rPr>
          <w:rFonts w:ascii="Times New Roman" w:eastAsia="Times New Roman" w:hAnsi="Times New Roman" w:cs="Times New Roman"/>
          <w:i/>
          <w:iCs/>
          <w:sz w:val="24"/>
          <w:szCs w:val="24"/>
          <w:lang w:eastAsia="it-IT"/>
        </w:rPr>
      </w:pPr>
      <w:r w:rsidRPr="00A23ED6">
        <w:rPr>
          <w:rFonts w:ascii="Times New Roman" w:eastAsia="Times New Roman" w:hAnsi="Times New Roman" w:cs="Times New Roman"/>
          <w:sz w:val="24"/>
          <w:szCs w:val="24"/>
          <w:lang w:eastAsia="it-IT"/>
        </w:rPr>
        <w:t>2) dopo il secondo comma è aggiunto il seguente: “</w:t>
      </w:r>
      <w:r w:rsidRPr="00A23ED6">
        <w:rPr>
          <w:rFonts w:ascii="Times New Roman" w:eastAsia="Times New Roman" w:hAnsi="Times New Roman" w:cs="Times New Roman"/>
          <w:i/>
          <w:iCs/>
          <w:sz w:val="24"/>
          <w:szCs w:val="24"/>
          <w:lang w:eastAsia="it-IT"/>
        </w:rPr>
        <w:t>Chiunque distrugge, disperde, deteriora o rende, in tutto o in parte, inservibili cose mobili o immobili altrui</w:t>
      </w:r>
      <w:r w:rsidRPr="00A23ED6">
        <w:rPr>
          <w:rFonts w:ascii="Times New Roman" w:eastAsia="Times New Roman" w:hAnsi="Times New Roman" w:cs="Times New Roman"/>
          <w:b/>
          <w:i/>
          <w:iCs/>
          <w:sz w:val="24"/>
          <w:szCs w:val="24"/>
          <w:lang w:eastAsia="it-IT"/>
        </w:rPr>
        <w:t xml:space="preserve"> </w:t>
      </w:r>
      <w:r w:rsidRPr="00A23ED6">
        <w:rPr>
          <w:rFonts w:ascii="Times New Roman" w:eastAsia="Times New Roman" w:hAnsi="Times New Roman" w:cs="Times New Roman"/>
          <w:i/>
          <w:iCs/>
          <w:sz w:val="24"/>
          <w:szCs w:val="24"/>
          <w:lang w:eastAsia="it-IT"/>
        </w:rPr>
        <w:t>in occasione di manifestazioni che si svolgono in luogo pubblico o aperto al pubblico è punito con la reclusione da uno a cinque anni.”;</w:t>
      </w:r>
    </w:p>
    <w:p w:rsidR="00C44880" w:rsidRPr="00A23ED6" w:rsidRDefault="00C44880" w:rsidP="003D0442">
      <w:pPr>
        <w:pStyle w:val="Paragrafoelenco"/>
        <w:spacing w:after="0" w:line="240" w:lineRule="auto"/>
        <w:ind w:left="1418" w:hanging="284"/>
        <w:jc w:val="both"/>
        <w:rPr>
          <w:rFonts w:ascii="Times New Roman" w:eastAsia="Times New Roman" w:hAnsi="Times New Roman" w:cs="Times New Roman"/>
          <w:sz w:val="24"/>
          <w:szCs w:val="24"/>
          <w:lang w:eastAsia="it-IT"/>
        </w:rPr>
      </w:pPr>
      <w:r w:rsidRPr="00A23ED6">
        <w:rPr>
          <w:rFonts w:ascii="Times New Roman" w:eastAsia="Times New Roman" w:hAnsi="Times New Roman" w:cs="Times New Roman"/>
          <w:sz w:val="24"/>
          <w:szCs w:val="24"/>
          <w:lang w:eastAsia="it-IT"/>
        </w:rPr>
        <w:t>3) al quarto comma le parole “</w:t>
      </w:r>
      <w:r w:rsidRPr="00A23ED6">
        <w:rPr>
          <w:rFonts w:ascii="Times New Roman" w:eastAsia="Times New Roman" w:hAnsi="Times New Roman" w:cs="Times New Roman"/>
          <w:i/>
          <w:iCs/>
          <w:sz w:val="24"/>
          <w:szCs w:val="24"/>
          <w:lang w:eastAsia="it-IT"/>
        </w:rPr>
        <w:t>al primo e al secondo comma</w:t>
      </w:r>
      <w:r w:rsidRPr="00A23ED6">
        <w:rPr>
          <w:rFonts w:ascii="Times New Roman" w:eastAsia="Times New Roman" w:hAnsi="Times New Roman" w:cs="Times New Roman"/>
          <w:sz w:val="24"/>
          <w:szCs w:val="24"/>
          <w:lang w:eastAsia="it-IT"/>
        </w:rPr>
        <w:t xml:space="preserve">” sono sostituite dalle seguenti: “, </w:t>
      </w:r>
      <w:r w:rsidRPr="00A23ED6">
        <w:rPr>
          <w:rFonts w:ascii="Times New Roman" w:eastAsia="Times New Roman" w:hAnsi="Times New Roman" w:cs="Times New Roman"/>
          <w:i/>
          <w:iCs/>
          <w:sz w:val="24"/>
          <w:szCs w:val="24"/>
          <w:lang w:eastAsia="it-IT"/>
        </w:rPr>
        <w:t>di cui ai commi precedenti</w:t>
      </w:r>
      <w:r w:rsidRPr="00A23ED6">
        <w:rPr>
          <w:rFonts w:ascii="Times New Roman" w:eastAsia="Times New Roman" w:hAnsi="Times New Roman" w:cs="Times New Roman"/>
          <w:sz w:val="24"/>
          <w:szCs w:val="24"/>
          <w:lang w:eastAsia="it-IT"/>
        </w:rPr>
        <w:t>”.</w:t>
      </w:r>
      <w:r w:rsidR="006600AE" w:rsidRPr="00A23ED6">
        <w:rPr>
          <w:rFonts w:ascii="Times New Roman" w:eastAsia="Times New Roman" w:hAnsi="Times New Roman" w:cs="Times New Roman"/>
          <w:sz w:val="24"/>
          <w:szCs w:val="24"/>
          <w:lang w:eastAsia="it-IT"/>
        </w:rPr>
        <w:t xml:space="preserve"> </w:t>
      </w:r>
    </w:p>
    <w:p w:rsidR="00C44880" w:rsidRDefault="00C44880" w:rsidP="003B0DB9">
      <w:pPr>
        <w:pStyle w:val="Paragrafoelenco"/>
        <w:spacing w:after="0" w:line="240" w:lineRule="auto"/>
        <w:ind w:left="66"/>
        <w:jc w:val="both"/>
        <w:rPr>
          <w:rFonts w:ascii="Times New Roman" w:eastAsia="Times New Roman" w:hAnsi="Times New Roman" w:cs="Times New Roman"/>
          <w:sz w:val="24"/>
          <w:szCs w:val="24"/>
          <w:lang w:eastAsia="it-IT"/>
        </w:rPr>
      </w:pPr>
    </w:p>
    <w:p w:rsidR="003D0442" w:rsidRDefault="003D0442" w:rsidP="003B0DB9">
      <w:pPr>
        <w:pStyle w:val="Paragrafoelenco"/>
        <w:spacing w:after="0" w:line="240" w:lineRule="auto"/>
        <w:ind w:left="66"/>
        <w:jc w:val="both"/>
        <w:rPr>
          <w:rFonts w:ascii="Times New Roman" w:eastAsia="Times New Roman" w:hAnsi="Times New Roman" w:cs="Times New Roman"/>
          <w:sz w:val="24"/>
          <w:szCs w:val="24"/>
          <w:lang w:eastAsia="it-IT"/>
        </w:rPr>
      </w:pPr>
    </w:p>
    <w:p w:rsidR="00C44880" w:rsidRPr="00D57C57" w:rsidRDefault="00C44880" w:rsidP="00D57C57">
      <w:pPr>
        <w:pStyle w:val="Paragrafoelenco"/>
        <w:spacing w:after="0" w:line="240" w:lineRule="auto"/>
        <w:ind w:left="66"/>
        <w:jc w:val="center"/>
        <w:rPr>
          <w:rFonts w:ascii="Times New Roman" w:eastAsia="Times New Roman" w:hAnsi="Times New Roman" w:cs="Times New Roman"/>
          <w:b/>
          <w:sz w:val="24"/>
          <w:szCs w:val="24"/>
          <w:lang w:eastAsia="it-IT"/>
        </w:rPr>
      </w:pPr>
      <w:r w:rsidRPr="00D57C57">
        <w:rPr>
          <w:rFonts w:ascii="Times New Roman" w:eastAsia="Times New Roman" w:hAnsi="Times New Roman" w:cs="Times New Roman"/>
          <w:b/>
          <w:sz w:val="24"/>
          <w:szCs w:val="24"/>
          <w:lang w:eastAsia="it-IT"/>
        </w:rPr>
        <w:t>CAPO II</w:t>
      </w:r>
    </w:p>
    <w:p w:rsidR="00D57C57" w:rsidRDefault="00D57C57" w:rsidP="00D57C57">
      <w:pPr>
        <w:autoSpaceDE w:val="0"/>
        <w:autoSpaceDN w:val="0"/>
        <w:adjustRightInd w:val="0"/>
        <w:spacing w:after="0" w:line="240" w:lineRule="auto"/>
        <w:jc w:val="center"/>
        <w:rPr>
          <w:rFonts w:ascii="Times New Roman" w:hAnsi="Times New Roman" w:cs="Times New Roman"/>
          <w:b/>
          <w:bCs/>
          <w:sz w:val="24"/>
          <w:szCs w:val="24"/>
        </w:rPr>
      </w:pPr>
      <w:r w:rsidRPr="00D57C57">
        <w:rPr>
          <w:rFonts w:ascii="Times New Roman" w:hAnsi="Times New Roman" w:cs="Times New Roman"/>
          <w:b/>
          <w:bCs/>
          <w:sz w:val="24"/>
          <w:szCs w:val="24"/>
        </w:rPr>
        <w:t xml:space="preserve">DISPOSIZIONI URGENTI PER </w:t>
      </w:r>
      <w:r>
        <w:rPr>
          <w:rFonts w:ascii="Times New Roman" w:hAnsi="Times New Roman" w:cs="Times New Roman"/>
          <w:b/>
          <w:bCs/>
          <w:sz w:val="24"/>
          <w:szCs w:val="24"/>
        </w:rPr>
        <w:t>IL POTENZIAMENTO DELL’EFFICACIA</w:t>
      </w:r>
    </w:p>
    <w:p w:rsidR="00D57C57" w:rsidRPr="00D57C57" w:rsidRDefault="00D57C57" w:rsidP="00D57C57">
      <w:pPr>
        <w:autoSpaceDE w:val="0"/>
        <w:autoSpaceDN w:val="0"/>
        <w:adjustRightInd w:val="0"/>
        <w:spacing w:after="0" w:line="240" w:lineRule="auto"/>
        <w:jc w:val="center"/>
        <w:rPr>
          <w:rFonts w:ascii="Times New Roman" w:hAnsi="Times New Roman" w:cs="Times New Roman"/>
          <w:b/>
          <w:bCs/>
          <w:sz w:val="24"/>
          <w:szCs w:val="24"/>
        </w:rPr>
      </w:pPr>
      <w:r w:rsidRPr="00D57C57">
        <w:rPr>
          <w:rFonts w:ascii="Times New Roman" w:hAnsi="Times New Roman" w:cs="Times New Roman"/>
          <w:b/>
          <w:bCs/>
          <w:sz w:val="24"/>
          <w:szCs w:val="24"/>
        </w:rPr>
        <w:t>DELL</w:t>
      </w:r>
      <w:r>
        <w:rPr>
          <w:rFonts w:ascii="Times New Roman" w:hAnsi="Times New Roman" w:cs="Times New Roman"/>
          <w:b/>
          <w:bCs/>
          <w:sz w:val="24"/>
          <w:szCs w:val="24"/>
        </w:rPr>
        <w:t>’</w:t>
      </w:r>
      <w:r w:rsidRPr="00D57C57">
        <w:rPr>
          <w:rFonts w:ascii="Times New Roman" w:hAnsi="Times New Roman" w:cs="Times New Roman"/>
          <w:b/>
          <w:bCs/>
          <w:sz w:val="24"/>
          <w:szCs w:val="24"/>
        </w:rPr>
        <w:t>A</w:t>
      </w:r>
      <w:r>
        <w:rPr>
          <w:rFonts w:ascii="Times New Roman" w:hAnsi="Times New Roman" w:cs="Times New Roman"/>
          <w:b/>
          <w:bCs/>
          <w:sz w:val="24"/>
          <w:szCs w:val="24"/>
        </w:rPr>
        <w:t>ZIONE AMMINISTRATIVA A SUPPORTO DELLE POLITICHE DI SICUREZZA</w:t>
      </w:r>
    </w:p>
    <w:p w:rsidR="00C44880" w:rsidRDefault="00C44880" w:rsidP="003B0DB9">
      <w:pPr>
        <w:pStyle w:val="Paragrafoelenco"/>
        <w:spacing w:after="0" w:line="240" w:lineRule="auto"/>
        <w:ind w:left="66"/>
        <w:jc w:val="both"/>
        <w:rPr>
          <w:rFonts w:ascii="Times New Roman" w:eastAsia="Times New Roman" w:hAnsi="Times New Roman" w:cs="Times New Roman"/>
          <w:sz w:val="24"/>
          <w:szCs w:val="24"/>
          <w:lang w:eastAsia="it-IT"/>
        </w:rPr>
      </w:pPr>
    </w:p>
    <w:p w:rsidR="00E80F5F" w:rsidRPr="00CF237D" w:rsidRDefault="00E80F5F" w:rsidP="003B0DB9">
      <w:pPr>
        <w:pStyle w:val="Paragrafoelenco"/>
        <w:spacing w:after="0" w:line="240" w:lineRule="auto"/>
        <w:ind w:left="66"/>
        <w:jc w:val="both"/>
        <w:rPr>
          <w:rFonts w:ascii="Times New Roman" w:eastAsia="Times New Roman" w:hAnsi="Times New Roman" w:cs="Times New Roman"/>
          <w:sz w:val="24"/>
          <w:szCs w:val="24"/>
          <w:lang w:eastAsia="it-IT"/>
        </w:rPr>
      </w:pPr>
    </w:p>
    <w:p w:rsidR="00E87AB7" w:rsidRDefault="00E87AB7" w:rsidP="00E87AB7">
      <w:pPr>
        <w:jc w:val="center"/>
        <w:rPr>
          <w:rFonts w:ascii="Times New Roman" w:hAnsi="Times New Roman" w:cs="Times New Roman"/>
          <w:b/>
          <w:sz w:val="24"/>
          <w:szCs w:val="24"/>
        </w:rPr>
      </w:pPr>
      <w:r>
        <w:rPr>
          <w:rFonts w:ascii="Times New Roman" w:hAnsi="Times New Roman" w:cs="Times New Roman"/>
          <w:b/>
          <w:sz w:val="24"/>
          <w:szCs w:val="24"/>
        </w:rPr>
        <w:t>ART. 8</w:t>
      </w:r>
    </w:p>
    <w:p w:rsidR="00E87AB7" w:rsidRDefault="00E87AB7" w:rsidP="00E037C2">
      <w:pPr>
        <w:pStyle w:val="Paragrafoelenco"/>
        <w:spacing w:after="0" w:line="240" w:lineRule="auto"/>
        <w:ind w:left="66"/>
        <w:jc w:val="center"/>
        <w:rPr>
          <w:rFonts w:ascii="Times New Roman" w:eastAsia="Times New Roman" w:hAnsi="Times New Roman" w:cs="Times New Roman"/>
          <w:b/>
          <w:i/>
          <w:iCs/>
          <w:sz w:val="24"/>
          <w:szCs w:val="24"/>
          <w:lang w:eastAsia="it-IT"/>
        </w:rPr>
      </w:pPr>
      <w:r w:rsidRPr="00E037C2">
        <w:rPr>
          <w:rFonts w:ascii="Times New Roman" w:eastAsia="Times New Roman" w:hAnsi="Times New Roman" w:cs="Times New Roman"/>
          <w:b/>
          <w:i/>
          <w:iCs/>
          <w:sz w:val="24"/>
          <w:szCs w:val="24"/>
          <w:lang w:eastAsia="it-IT"/>
        </w:rPr>
        <w:t>(Misure straordinarie per l’eliminazione dell’arretrato relativo all’esecuzione delle sentenze penali di condanna definitive)</w:t>
      </w:r>
    </w:p>
    <w:p w:rsidR="00E037C2" w:rsidRDefault="00E037C2" w:rsidP="00E037C2">
      <w:pPr>
        <w:pStyle w:val="Paragrafoelenco"/>
        <w:spacing w:after="0" w:line="240" w:lineRule="auto"/>
        <w:ind w:left="66"/>
        <w:jc w:val="center"/>
        <w:rPr>
          <w:rFonts w:ascii="Times New Roman" w:eastAsia="Times New Roman" w:hAnsi="Times New Roman" w:cs="Times New Roman"/>
          <w:b/>
          <w:i/>
          <w:iCs/>
          <w:sz w:val="24"/>
          <w:szCs w:val="24"/>
          <w:lang w:eastAsia="it-IT"/>
        </w:rPr>
      </w:pPr>
    </w:p>
    <w:p w:rsidR="00607794" w:rsidRDefault="00607794" w:rsidP="00607794">
      <w:pPr>
        <w:tabs>
          <w:tab w:val="left" w:pos="142"/>
        </w:tabs>
        <w:spacing w:after="0" w:line="240" w:lineRule="auto"/>
        <w:jc w:val="both"/>
        <w:rPr>
          <w:rFonts w:ascii="Times New Roman" w:hAnsi="Times New Roman" w:cs="Times New Roman"/>
          <w:sz w:val="24"/>
          <w:szCs w:val="24"/>
        </w:rPr>
      </w:pPr>
      <w:r w:rsidRPr="006E12EC">
        <w:rPr>
          <w:rFonts w:ascii="Times New Roman" w:hAnsi="Times New Roman" w:cs="Times New Roman"/>
          <w:sz w:val="24"/>
          <w:szCs w:val="24"/>
        </w:rPr>
        <w:t xml:space="preserve">1. Al fine di dare attuazione ad un programma di interventi, temporaneo ed eccezionale, finalizzato ad eliminare, anche mediante l’uso di strumenti telematici, l’arretrato relativo ai procedimenti di esecuzione delle sentenze penali di condanna, nonché di assicurare la piena efficacia dell’attività di prevenzione e repressione dei reati, il Ministero della giustizia </w:t>
      </w:r>
      <w:r w:rsidRPr="006E12EC">
        <w:rPr>
          <w:rFonts w:ascii="Times New Roman" w:hAnsi="Times New Roman" w:cs="Times New Roman"/>
          <w:bCs/>
          <w:sz w:val="24"/>
          <w:szCs w:val="24"/>
        </w:rPr>
        <w:t xml:space="preserve">è autorizzato ad assumere, </w:t>
      </w:r>
      <w:r w:rsidRPr="006E12EC">
        <w:rPr>
          <w:rFonts w:ascii="Times New Roman" w:hAnsi="Times New Roman" w:cs="Times New Roman"/>
          <w:sz w:val="24"/>
          <w:szCs w:val="24"/>
        </w:rPr>
        <w:t>per il biennio 2019-2020</w:t>
      </w:r>
      <w:r w:rsidRPr="006E12EC">
        <w:rPr>
          <w:rFonts w:ascii="Times New Roman" w:hAnsi="Times New Roman" w:cs="Times New Roman"/>
          <w:bCs/>
          <w:sz w:val="24"/>
          <w:szCs w:val="24"/>
        </w:rPr>
        <w:t>, con contratto di lavoro a tempo determinato di durata annuale, anche in sovrannumero rispetto all’attuale dotazione organica e alle assunzioni già programmate, in aggiunta alle facoltà assunzionali ordinarie e straordinarie previste a legislazione vigente, un contingente massimo di 800 unità di personale amministrativo non dirigenziale di Area I e II. L’assunzione di personale di cui al periodo precedente è autorizzata,</w:t>
      </w:r>
      <w:r w:rsidRPr="006E12EC">
        <w:rPr>
          <w:rFonts w:ascii="Times New Roman" w:hAnsi="Times New Roman" w:cs="Times New Roman"/>
          <w:sz w:val="24"/>
          <w:szCs w:val="24"/>
        </w:rPr>
        <w:t xml:space="preserve"> </w:t>
      </w:r>
      <w:r w:rsidRPr="006E12EC">
        <w:rPr>
          <w:rFonts w:ascii="Times New Roman" w:hAnsi="Times New Roman" w:cs="Times New Roman"/>
          <w:bCs/>
          <w:sz w:val="24"/>
          <w:szCs w:val="24"/>
        </w:rPr>
        <w:t>ai sensi dell’articolo 36, comma 2, del decreto legislativo 30 giugno 2001, n. 165 e in deroga ai limiti di spesa di cui all’articolo 9, comma 28, del decreto-legge 31 maggio 2010, n.78, convertito, con modificazioni, dalla legge 30 luglio 2010, n. 122, con le modalità semplificate di cui all’articolo 14, comma 10-</w:t>
      </w:r>
      <w:r w:rsidRPr="006E12EC">
        <w:rPr>
          <w:rFonts w:ascii="Times New Roman" w:hAnsi="Times New Roman" w:cs="Times New Roman"/>
          <w:bCs/>
          <w:i/>
          <w:sz w:val="24"/>
          <w:szCs w:val="24"/>
        </w:rPr>
        <w:t>ter</w:t>
      </w:r>
      <w:r w:rsidRPr="006E12EC">
        <w:rPr>
          <w:rFonts w:ascii="Times New Roman" w:hAnsi="Times New Roman" w:cs="Times New Roman"/>
          <w:bCs/>
          <w:sz w:val="24"/>
          <w:szCs w:val="24"/>
        </w:rPr>
        <w:t xml:space="preserve">, del decreto-legge 28 gennaio </w:t>
      </w:r>
      <w:r>
        <w:rPr>
          <w:rFonts w:ascii="Times New Roman" w:hAnsi="Times New Roman" w:cs="Times New Roman"/>
          <w:bCs/>
          <w:sz w:val="24"/>
          <w:szCs w:val="24"/>
        </w:rPr>
        <w:t>2019, n. 4, convertito, con modificazioni, dalla legge 28 marzo 2019, n. 26, nonché mediante l’avviamento degli iscritti nelle liste di collocamento secondo le procedure previste dall’articolo 35, comma 1, lettera b), del decreto legislativo 30 marzo 2001, n. 165, nonché mediante lo scorrimento delle graduatorie vigenti alla data di entrata in vigore del presente decreto. L'amministrazione giudiziaria può indicare l'attribuzione di un punteggio aggiuntivo in favore dei soggetti che hanno maturato i titoli di preferenza di cui all'articolo 50, commi 1-</w:t>
      </w:r>
      <w:r>
        <w:rPr>
          <w:rFonts w:ascii="Times New Roman" w:hAnsi="Times New Roman" w:cs="Times New Roman"/>
          <w:bCs/>
          <w:i/>
          <w:sz w:val="24"/>
          <w:szCs w:val="24"/>
        </w:rPr>
        <w:t>quater</w:t>
      </w:r>
      <w:r>
        <w:rPr>
          <w:rFonts w:ascii="Times New Roman" w:hAnsi="Times New Roman" w:cs="Times New Roman"/>
          <w:bCs/>
          <w:sz w:val="24"/>
          <w:szCs w:val="24"/>
        </w:rPr>
        <w:t xml:space="preserve"> e 1-</w:t>
      </w:r>
      <w:r>
        <w:rPr>
          <w:rFonts w:ascii="Times New Roman" w:hAnsi="Times New Roman" w:cs="Times New Roman"/>
          <w:bCs/>
          <w:i/>
          <w:sz w:val="24"/>
          <w:szCs w:val="24"/>
        </w:rPr>
        <w:t>quinquies</w:t>
      </w:r>
      <w:r>
        <w:rPr>
          <w:rFonts w:ascii="Times New Roman" w:hAnsi="Times New Roman" w:cs="Times New Roman"/>
          <w:bCs/>
          <w:sz w:val="24"/>
          <w:szCs w:val="24"/>
        </w:rPr>
        <w:t>, del decreto-legge 24 giugno 2014, n. 90, convertito, con modificazioni, dalla legge 11 agosto 2014, n. 114.</w:t>
      </w:r>
    </w:p>
    <w:p w:rsidR="009B4E53" w:rsidRPr="006E12EC" w:rsidRDefault="00607794" w:rsidP="0060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Agli oneri derivanti dall’attuazione del</w:t>
      </w:r>
      <w:r w:rsidR="00E67FE1">
        <w:rPr>
          <w:rFonts w:ascii="Times New Roman" w:hAnsi="Times New Roman" w:cs="Times New Roman"/>
          <w:sz w:val="24"/>
          <w:szCs w:val="24"/>
        </w:rPr>
        <w:t>le</w:t>
      </w:r>
      <w:r>
        <w:rPr>
          <w:rFonts w:ascii="Times New Roman" w:hAnsi="Times New Roman" w:cs="Times New Roman"/>
          <w:sz w:val="24"/>
          <w:szCs w:val="24"/>
        </w:rPr>
        <w:t xml:space="preserve"> disposizioni del comma 2, quantificati in euro </w:t>
      </w:r>
      <w:r w:rsidRPr="006E12EC">
        <w:rPr>
          <w:rFonts w:ascii="Times New Roman" w:hAnsi="Times New Roman" w:cs="Times New Roman"/>
          <w:sz w:val="24"/>
          <w:szCs w:val="24"/>
        </w:rPr>
        <w:t>3.518.433 per l’anno 2019 e in euro 24.629.026 per l’anno 2020, si provvede mediante corrispondente riduzione del Fondo per il federalismo amministrativo</w:t>
      </w:r>
      <w:r w:rsidR="009B4E53">
        <w:rPr>
          <w:rFonts w:ascii="Times New Roman" w:hAnsi="Times New Roman" w:cs="Times New Roman"/>
          <w:sz w:val="24"/>
          <w:szCs w:val="24"/>
        </w:rPr>
        <w:t>,</w:t>
      </w:r>
      <w:r w:rsidR="00F764E4" w:rsidRPr="006E12EC">
        <w:rPr>
          <w:rFonts w:ascii="Times New Roman" w:hAnsi="Times New Roman" w:cs="Times New Roman"/>
          <w:sz w:val="24"/>
          <w:szCs w:val="24"/>
        </w:rPr>
        <w:t xml:space="preserve"> di parte corrente,</w:t>
      </w:r>
      <w:r w:rsidRPr="006E12EC">
        <w:rPr>
          <w:rFonts w:ascii="Times New Roman" w:hAnsi="Times New Roman" w:cs="Times New Roman"/>
          <w:sz w:val="24"/>
          <w:szCs w:val="24"/>
        </w:rPr>
        <w:t xml:space="preserve"> di cui alla legge 15 marzo 1997, n. 59, iscritto nello stato di previsione del Ministero dell’interno, rispettivamente per l’anno 2019 e per l’anno 2020. </w:t>
      </w:r>
    </w:p>
    <w:p w:rsidR="00607794" w:rsidRPr="006E12EC" w:rsidRDefault="00607794" w:rsidP="00607794">
      <w:pPr>
        <w:spacing w:after="0" w:line="240" w:lineRule="auto"/>
        <w:jc w:val="both"/>
        <w:rPr>
          <w:rFonts w:ascii="Times New Roman" w:hAnsi="Times New Roman" w:cs="Times New Roman"/>
          <w:sz w:val="24"/>
          <w:szCs w:val="24"/>
        </w:rPr>
      </w:pPr>
      <w:r w:rsidRPr="006E12EC">
        <w:rPr>
          <w:rFonts w:ascii="Times New Roman" w:hAnsi="Times New Roman" w:cs="Times New Roman"/>
          <w:sz w:val="24"/>
          <w:szCs w:val="24"/>
        </w:rPr>
        <w:t xml:space="preserve">3. </w:t>
      </w:r>
      <w:r w:rsidR="00F06D72" w:rsidRPr="006E12EC">
        <w:rPr>
          <w:rFonts w:ascii="Times New Roman" w:hAnsi="Times New Roman" w:cs="Times New Roman"/>
          <w:sz w:val="24"/>
          <w:szCs w:val="24"/>
        </w:rPr>
        <w:t xml:space="preserve">Il </w:t>
      </w:r>
      <w:r w:rsidRPr="006E12EC">
        <w:rPr>
          <w:rFonts w:ascii="Times New Roman" w:hAnsi="Times New Roman" w:cs="Times New Roman"/>
          <w:sz w:val="24"/>
          <w:szCs w:val="24"/>
        </w:rPr>
        <w:t>Ministro dell’economia e delle finanze è autorizzato ad apportare, con propri decreti, le occorrenti variazioni di bilancio.</w:t>
      </w:r>
    </w:p>
    <w:p w:rsidR="00607794" w:rsidRPr="00E037C2" w:rsidRDefault="00607794" w:rsidP="00E037C2">
      <w:pPr>
        <w:pStyle w:val="Paragrafoelenco"/>
        <w:spacing w:after="0" w:line="240" w:lineRule="auto"/>
        <w:ind w:left="66"/>
        <w:jc w:val="center"/>
        <w:rPr>
          <w:rFonts w:ascii="Times New Roman" w:eastAsia="Times New Roman" w:hAnsi="Times New Roman" w:cs="Times New Roman"/>
          <w:b/>
          <w:i/>
          <w:iCs/>
          <w:sz w:val="24"/>
          <w:szCs w:val="24"/>
          <w:lang w:eastAsia="it-IT"/>
        </w:rPr>
      </w:pPr>
    </w:p>
    <w:p w:rsidR="00C929F8" w:rsidRPr="00CF237D" w:rsidRDefault="00C929F8" w:rsidP="00C929F8">
      <w:pPr>
        <w:pStyle w:val="Paragrafoelenco"/>
        <w:spacing w:after="0" w:line="240" w:lineRule="auto"/>
        <w:ind w:left="0"/>
        <w:jc w:val="both"/>
        <w:rPr>
          <w:rFonts w:ascii="Times New Roman" w:eastAsia="Times New Roman" w:hAnsi="Times New Roman" w:cs="Times New Roman"/>
          <w:sz w:val="24"/>
          <w:szCs w:val="24"/>
          <w:lang w:eastAsia="it-IT"/>
        </w:rPr>
      </w:pPr>
    </w:p>
    <w:p w:rsidR="00922C7C" w:rsidRDefault="00C929F8" w:rsidP="00C929F8">
      <w:pPr>
        <w:autoSpaceDE w:val="0"/>
        <w:autoSpaceDN w:val="0"/>
        <w:adjustRightInd w:val="0"/>
        <w:spacing w:after="0" w:line="240" w:lineRule="auto"/>
        <w:jc w:val="center"/>
        <w:rPr>
          <w:rFonts w:ascii="Times New Roman" w:hAnsi="Times New Roman" w:cs="Times New Roman"/>
          <w:b/>
          <w:sz w:val="24"/>
          <w:szCs w:val="24"/>
        </w:rPr>
      </w:pPr>
      <w:r w:rsidRPr="00CF237D">
        <w:rPr>
          <w:rFonts w:ascii="Times New Roman" w:hAnsi="Times New Roman" w:cs="Times New Roman"/>
          <w:b/>
          <w:sz w:val="24"/>
          <w:szCs w:val="24"/>
        </w:rPr>
        <w:t>ART. 9</w:t>
      </w:r>
    </w:p>
    <w:p w:rsidR="00C929F8" w:rsidRPr="001D1EE9" w:rsidRDefault="00C929F8" w:rsidP="00C929F8">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(Proroga di termini in materia di dati personali)</w:t>
      </w:r>
    </w:p>
    <w:p w:rsidR="00C929F8" w:rsidRDefault="00C929F8" w:rsidP="00C929F8">
      <w:pPr>
        <w:autoSpaceDE w:val="0"/>
        <w:autoSpaceDN w:val="0"/>
        <w:adjustRightInd w:val="0"/>
        <w:spacing w:after="0" w:line="240" w:lineRule="auto"/>
        <w:jc w:val="center"/>
        <w:rPr>
          <w:rFonts w:ascii="Times New Roman" w:hAnsi="Times New Roman" w:cs="Times New Roman"/>
          <w:b/>
          <w:sz w:val="24"/>
          <w:szCs w:val="24"/>
        </w:rPr>
      </w:pPr>
    </w:p>
    <w:p w:rsidR="00C929F8" w:rsidRPr="001D1EE9" w:rsidRDefault="00C929F8" w:rsidP="00C92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D1EE9">
        <w:rPr>
          <w:rFonts w:ascii="Times New Roman" w:hAnsi="Times New Roman" w:cs="Times New Roman"/>
          <w:sz w:val="24"/>
          <w:szCs w:val="24"/>
        </w:rPr>
        <w:t>. All’articolo 49 del decreto legislativo 18 maggio 2018, n. 51, al comma 2, le parole “</w:t>
      </w:r>
      <w:r w:rsidRPr="00052653">
        <w:rPr>
          <w:rFonts w:ascii="Times New Roman" w:hAnsi="Times New Roman" w:cs="Times New Roman"/>
          <w:i/>
          <w:sz w:val="24"/>
          <w:szCs w:val="24"/>
        </w:rPr>
        <w:t>decorso un anno dalla data di entrata in vigore del presente decreto</w:t>
      </w:r>
      <w:r w:rsidRPr="001D1EE9">
        <w:rPr>
          <w:rFonts w:ascii="Times New Roman" w:hAnsi="Times New Roman" w:cs="Times New Roman"/>
          <w:sz w:val="24"/>
          <w:szCs w:val="24"/>
        </w:rPr>
        <w:t>” sono sostituite dalle seguenti: “</w:t>
      </w:r>
      <w:r w:rsidRPr="00052653">
        <w:rPr>
          <w:rFonts w:ascii="Times New Roman" w:hAnsi="Times New Roman" w:cs="Times New Roman"/>
          <w:i/>
          <w:sz w:val="24"/>
          <w:szCs w:val="24"/>
        </w:rPr>
        <w:t>a decorrere dal 1 gennaio 2020</w:t>
      </w:r>
      <w:r w:rsidRPr="001D1EE9">
        <w:rPr>
          <w:rFonts w:ascii="Times New Roman" w:hAnsi="Times New Roman" w:cs="Times New Roman"/>
          <w:sz w:val="24"/>
          <w:szCs w:val="24"/>
        </w:rPr>
        <w:t>”.</w:t>
      </w:r>
    </w:p>
    <w:p w:rsidR="00C929F8" w:rsidRDefault="00C929F8" w:rsidP="00C929F8">
      <w:pPr>
        <w:autoSpaceDE w:val="0"/>
        <w:autoSpaceDN w:val="0"/>
        <w:adjustRightInd w:val="0"/>
        <w:spacing w:after="0" w:line="240" w:lineRule="auto"/>
        <w:jc w:val="both"/>
        <w:rPr>
          <w:rFonts w:ascii="Times New Roman" w:hAnsi="Times New Roman" w:cs="Times New Roman"/>
          <w:b/>
          <w:sz w:val="24"/>
          <w:szCs w:val="24"/>
        </w:rPr>
      </w:pPr>
    </w:p>
    <w:p w:rsidR="00C929F8" w:rsidRDefault="00C929F8" w:rsidP="00C929F8">
      <w:pPr>
        <w:autoSpaceDE w:val="0"/>
        <w:autoSpaceDN w:val="0"/>
        <w:adjustRightInd w:val="0"/>
        <w:spacing w:after="0" w:line="240" w:lineRule="auto"/>
        <w:jc w:val="center"/>
        <w:rPr>
          <w:rFonts w:ascii="Times New Roman" w:hAnsi="Times New Roman" w:cs="Times New Roman"/>
          <w:b/>
          <w:sz w:val="24"/>
          <w:szCs w:val="24"/>
        </w:rPr>
      </w:pPr>
    </w:p>
    <w:p w:rsidR="00C929F8" w:rsidRPr="00CF237D" w:rsidRDefault="00C929F8" w:rsidP="00C929F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ART.10</w:t>
      </w:r>
      <w:r w:rsidR="00AB222E">
        <w:rPr>
          <w:rFonts w:ascii="Times New Roman" w:hAnsi="Times New Roman" w:cs="Times New Roman"/>
          <w:b/>
          <w:sz w:val="24"/>
          <w:szCs w:val="24"/>
        </w:rPr>
        <w:t xml:space="preserve">  </w:t>
      </w:r>
    </w:p>
    <w:p w:rsidR="00C929F8" w:rsidRPr="00CF237D" w:rsidRDefault="00C929F8" w:rsidP="00C929F8">
      <w:pPr>
        <w:autoSpaceDE w:val="0"/>
        <w:autoSpaceDN w:val="0"/>
        <w:adjustRightInd w:val="0"/>
        <w:spacing w:after="0" w:line="240" w:lineRule="auto"/>
        <w:jc w:val="center"/>
        <w:rPr>
          <w:rFonts w:ascii="Times New Roman" w:eastAsia="Times New Roman" w:hAnsi="Times New Roman" w:cs="Times New Roman"/>
          <w:b/>
          <w:i/>
          <w:iCs/>
          <w:sz w:val="24"/>
          <w:szCs w:val="24"/>
          <w:lang w:eastAsia="it-IT"/>
        </w:rPr>
      </w:pPr>
      <w:r w:rsidRPr="00CF237D">
        <w:rPr>
          <w:rFonts w:ascii="Times New Roman" w:eastAsia="Times New Roman" w:hAnsi="Times New Roman" w:cs="Times New Roman"/>
          <w:b/>
          <w:i/>
          <w:iCs/>
          <w:sz w:val="24"/>
          <w:szCs w:val="24"/>
          <w:lang w:eastAsia="it-IT"/>
        </w:rPr>
        <w:t>(Misure urgenti per il presidio del territorio in occasione dell’Universiade Napoli 2019)</w:t>
      </w:r>
    </w:p>
    <w:p w:rsidR="00C929F8" w:rsidRPr="00CF237D" w:rsidRDefault="00C929F8" w:rsidP="00C929F8">
      <w:pPr>
        <w:autoSpaceDE w:val="0"/>
        <w:autoSpaceDN w:val="0"/>
        <w:adjustRightInd w:val="0"/>
        <w:spacing w:after="0" w:line="240" w:lineRule="auto"/>
        <w:jc w:val="center"/>
        <w:rPr>
          <w:rFonts w:ascii="Times New Roman" w:hAnsi="Times New Roman" w:cs="Times New Roman"/>
          <w:b/>
          <w:sz w:val="24"/>
          <w:szCs w:val="24"/>
          <w:highlight w:val="yellow"/>
        </w:rPr>
      </w:pPr>
    </w:p>
    <w:p w:rsidR="00C929F8" w:rsidRPr="00CF237D" w:rsidRDefault="00C929F8" w:rsidP="00C929F8">
      <w:pPr>
        <w:spacing w:after="0" w:line="240" w:lineRule="auto"/>
        <w:jc w:val="both"/>
        <w:rPr>
          <w:rFonts w:ascii="Times New Roman" w:eastAsia="Times New Roman" w:hAnsi="Times New Roman" w:cs="Times New Roman"/>
          <w:sz w:val="24"/>
          <w:szCs w:val="24"/>
          <w:lang w:eastAsia="it-IT"/>
        </w:rPr>
      </w:pPr>
      <w:r w:rsidRPr="00CF237D">
        <w:rPr>
          <w:rFonts w:ascii="Times New Roman" w:eastAsia="Times New Roman" w:hAnsi="Times New Roman" w:cs="Times New Roman"/>
          <w:sz w:val="24"/>
          <w:szCs w:val="24"/>
          <w:lang w:eastAsia="it-IT"/>
        </w:rPr>
        <w:t xml:space="preserve">1. Al fine di corrispondere alle esigenze di sicurezza connesse allo svolgimento dell’Universiade Napoli 2019, il contingente di personale delle Forze armate di cui all'articolo 1, comma 688, della legge 27 dicembre 2017, n. 205, limitatamente ai servizi di vigilanza a siti e obiettivi sensibili, è incrementato, a partire dal 20 giugno 2019 e fino al 14 luglio 2019, di ulteriori 500 unità. Si applicano le disposizioni di cui all'articolo </w:t>
      </w:r>
      <w:hyperlink r:id="rId10" w:history="1">
        <w:r w:rsidRPr="00CF237D">
          <w:rPr>
            <w:rFonts w:ascii="Times New Roman" w:eastAsia="Times New Roman" w:hAnsi="Times New Roman" w:cs="Times New Roman"/>
            <w:iCs/>
            <w:sz w:val="24"/>
            <w:szCs w:val="24"/>
            <w:lang w:eastAsia="it-IT"/>
          </w:rPr>
          <w:t>7-</w:t>
        </w:r>
        <w:r w:rsidRPr="003D0442">
          <w:rPr>
            <w:rFonts w:ascii="Times New Roman" w:eastAsia="Times New Roman" w:hAnsi="Times New Roman" w:cs="Times New Roman"/>
            <w:i/>
            <w:iCs/>
            <w:sz w:val="24"/>
            <w:szCs w:val="24"/>
            <w:lang w:eastAsia="it-IT"/>
          </w:rPr>
          <w:t>bis</w:t>
        </w:r>
        <w:r w:rsidRPr="00CF237D">
          <w:rPr>
            <w:rFonts w:ascii="Times New Roman" w:eastAsia="Times New Roman" w:hAnsi="Times New Roman" w:cs="Times New Roman"/>
            <w:iCs/>
            <w:sz w:val="24"/>
            <w:szCs w:val="24"/>
            <w:lang w:eastAsia="it-IT"/>
          </w:rPr>
          <w:t>, commi 1, 2 e 3</w:t>
        </w:r>
      </w:hyperlink>
      <w:r w:rsidRPr="00CF237D">
        <w:rPr>
          <w:rFonts w:ascii="Times New Roman" w:eastAsia="Times New Roman" w:hAnsi="Times New Roman" w:cs="Times New Roman"/>
          <w:sz w:val="24"/>
          <w:szCs w:val="24"/>
          <w:lang w:eastAsia="it-IT"/>
        </w:rPr>
        <w:t xml:space="preserve">, del </w:t>
      </w:r>
      <w:hyperlink r:id="rId11" w:history="1">
        <w:r w:rsidRPr="00CF237D">
          <w:rPr>
            <w:rFonts w:ascii="Times New Roman" w:eastAsia="Times New Roman" w:hAnsi="Times New Roman" w:cs="Times New Roman"/>
            <w:iCs/>
            <w:sz w:val="24"/>
            <w:szCs w:val="24"/>
            <w:lang w:eastAsia="it-IT"/>
          </w:rPr>
          <w:t>decreto-legge 23 maggio 2008, n. 92</w:t>
        </w:r>
      </w:hyperlink>
      <w:r w:rsidRPr="00CF237D">
        <w:rPr>
          <w:rFonts w:ascii="Times New Roman" w:eastAsia="Times New Roman" w:hAnsi="Times New Roman" w:cs="Times New Roman"/>
          <w:sz w:val="24"/>
          <w:szCs w:val="24"/>
          <w:lang w:eastAsia="it-IT"/>
        </w:rPr>
        <w:t xml:space="preserve">, convertito, con modificazioni, dalla </w:t>
      </w:r>
      <w:hyperlink r:id="rId12" w:history="1">
        <w:r w:rsidRPr="00CF237D">
          <w:rPr>
            <w:rFonts w:ascii="Times New Roman" w:eastAsia="Times New Roman" w:hAnsi="Times New Roman" w:cs="Times New Roman"/>
            <w:iCs/>
            <w:sz w:val="24"/>
            <w:szCs w:val="24"/>
            <w:lang w:eastAsia="it-IT"/>
          </w:rPr>
          <w:t>legge 24 luglio 2008, n. 125</w:t>
        </w:r>
      </w:hyperlink>
      <w:r w:rsidRPr="00CF237D">
        <w:rPr>
          <w:rFonts w:ascii="Times New Roman" w:eastAsia="Times New Roman" w:hAnsi="Times New Roman" w:cs="Times New Roman"/>
          <w:sz w:val="24"/>
          <w:szCs w:val="24"/>
          <w:lang w:eastAsia="it-IT"/>
        </w:rPr>
        <w:t xml:space="preserve">. L'impiego del predetto contingente è consentito nei limiti della spesa autorizzata ai sensi del comma 2. </w:t>
      </w:r>
    </w:p>
    <w:p w:rsidR="00C929F8" w:rsidRDefault="00C929F8" w:rsidP="00C929F8">
      <w:pPr>
        <w:spacing w:after="0" w:line="240" w:lineRule="auto"/>
        <w:jc w:val="both"/>
        <w:rPr>
          <w:rFonts w:ascii="Times New Roman" w:hAnsi="Times New Roman" w:cs="Times New Roman"/>
          <w:sz w:val="24"/>
        </w:rPr>
      </w:pPr>
      <w:r w:rsidRPr="00CF237D">
        <w:rPr>
          <w:rFonts w:ascii="Times New Roman" w:eastAsia="Times New Roman" w:hAnsi="Times New Roman" w:cs="Times New Roman"/>
          <w:sz w:val="24"/>
          <w:szCs w:val="24"/>
          <w:lang w:eastAsia="it-IT"/>
        </w:rPr>
        <w:t>2. Ai fini dell'attuazione del comma 1 è autorizzata la spesa di 1.214.141 euro per il personale di cui al comma 74 dell'</w:t>
      </w:r>
      <w:hyperlink r:id="rId13" w:history="1">
        <w:r w:rsidRPr="00CF237D">
          <w:rPr>
            <w:rFonts w:ascii="Times New Roman" w:eastAsia="Times New Roman" w:hAnsi="Times New Roman" w:cs="Times New Roman"/>
            <w:iCs/>
            <w:sz w:val="24"/>
            <w:szCs w:val="24"/>
            <w:lang w:eastAsia="it-IT"/>
          </w:rPr>
          <w:t>articolo 24 del decreto-legge 1° luglio 2009, n. 78</w:t>
        </w:r>
      </w:hyperlink>
      <w:r w:rsidRPr="00CF237D">
        <w:rPr>
          <w:rFonts w:ascii="Times New Roman" w:eastAsia="Times New Roman" w:hAnsi="Times New Roman" w:cs="Times New Roman"/>
          <w:sz w:val="24"/>
          <w:szCs w:val="24"/>
          <w:lang w:eastAsia="it-IT"/>
        </w:rPr>
        <w:t xml:space="preserve">, convertito, con modificazioni, dalla </w:t>
      </w:r>
      <w:hyperlink r:id="rId14" w:history="1">
        <w:r w:rsidRPr="00CF237D">
          <w:rPr>
            <w:rFonts w:ascii="Times New Roman" w:eastAsia="Times New Roman" w:hAnsi="Times New Roman" w:cs="Times New Roman"/>
            <w:iCs/>
            <w:sz w:val="24"/>
            <w:szCs w:val="24"/>
            <w:lang w:eastAsia="it-IT"/>
          </w:rPr>
          <w:t>legge 3 agosto 2009, n. 102</w:t>
        </w:r>
      </w:hyperlink>
      <w:r w:rsidRPr="00CF237D">
        <w:rPr>
          <w:rFonts w:ascii="Times New Roman" w:eastAsia="Times New Roman" w:hAnsi="Times New Roman" w:cs="Times New Roman"/>
          <w:sz w:val="24"/>
          <w:szCs w:val="24"/>
          <w:lang w:eastAsia="it-IT"/>
        </w:rPr>
        <w:t xml:space="preserve">. </w:t>
      </w:r>
      <w:r w:rsidRPr="001F5BC5">
        <w:rPr>
          <w:rFonts w:ascii="Times New Roman" w:eastAsia="Times New Roman" w:hAnsi="Times New Roman" w:cs="Times New Roman"/>
          <w:sz w:val="24"/>
          <w:szCs w:val="24"/>
          <w:lang w:eastAsia="it-IT"/>
        </w:rPr>
        <w:t xml:space="preserve">Ai relativi oneri si provvede </w:t>
      </w:r>
      <w:r w:rsidRPr="001F5BC5">
        <w:rPr>
          <w:rFonts w:ascii="Times New Roman" w:hAnsi="Times New Roman" w:cs="Times New Roman"/>
          <w:sz w:val="24"/>
        </w:rPr>
        <w:t>a valere sulle risorse iscritte per l’anno 2019 sul Fondo per il federalismo amministrativo</w:t>
      </w:r>
      <w:r w:rsidR="009B4E53">
        <w:rPr>
          <w:rFonts w:ascii="Times New Roman" w:hAnsi="Times New Roman" w:cs="Times New Roman"/>
          <w:sz w:val="24"/>
        </w:rPr>
        <w:t>, di parte corrente,</w:t>
      </w:r>
      <w:r w:rsidRPr="001F5BC5">
        <w:rPr>
          <w:rFonts w:ascii="Times New Roman" w:hAnsi="Times New Roman" w:cs="Times New Roman"/>
          <w:sz w:val="24"/>
        </w:rPr>
        <w:t xml:space="preserve"> di cui alla legge 15 marzo 1997, n. 59, dello stato di previsione del Ministero dell’Interno</w:t>
      </w:r>
      <w:r w:rsidR="001F5BC5" w:rsidRPr="001F5BC5">
        <w:rPr>
          <w:rFonts w:ascii="Times New Roman" w:hAnsi="Times New Roman" w:cs="Times New Roman"/>
          <w:sz w:val="24"/>
        </w:rPr>
        <w:t>.</w:t>
      </w:r>
    </w:p>
    <w:p w:rsidR="009B4E53" w:rsidRPr="00CF237D" w:rsidRDefault="009B4E53" w:rsidP="00C929F8">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rPr>
        <w:t xml:space="preserve">3. </w:t>
      </w:r>
      <w:r w:rsidRPr="009B4E53">
        <w:rPr>
          <w:rFonts w:ascii="Times New Roman" w:hAnsi="Times New Roman" w:cs="Times New Roman"/>
          <w:sz w:val="24"/>
        </w:rPr>
        <w:t>Il Ministro dell’economia e delle finanze è autorizzato ad apportare, con propri decreti, le occorrenti variazioni di bilancio.</w:t>
      </w:r>
    </w:p>
    <w:p w:rsidR="00C929F8" w:rsidRPr="00CF237D" w:rsidRDefault="00C929F8" w:rsidP="00C929F8">
      <w:pPr>
        <w:pStyle w:val="Paragrafoelenco"/>
        <w:spacing w:after="0" w:line="240" w:lineRule="auto"/>
        <w:ind w:left="993"/>
        <w:jc w:val="both"/>
        <w:rPr>
          <w:rFonts w:ascii="Times New Roman" w:eastAsia="Times New Roman" w:hAnsi="Times New Roman" w:cs="Times New Roman"/>
          <w:sz w:val="24"/>
          <w:szCs w:val="24"/>
          <w:lang w:eastAsia="it-IT"/>
        </w:rPr>
      </w:pPr>
    </w:p>
    <w:p w:rsidR="00C929F8" w:rsidRPr="00CF237D" w:rsidRDefault="00C929F8" w:rsidP="00C929F8">
      <w:pPr>
        <w:spacing w:after="0" w:line="240" w:lineRule="auto"/>
        <w:jc w:val="center"/>
        <w:rPr>
          <w:rFonts w:ascii="Times New Roman" w:hAnsi="Times New Roman" w:cs="Times New Roman"/>
          <w:b/>
          <w:sz w:val="24"/>
          <w:szCs w:val="24"/>
        </w:rPr>
      </w:pPr>
    </w:p>
    <w:p w:rsidR="00C929F8" w:rsidRPr="00CF237D" w:rsidRDefault="00C929F8" w:rsidP="00C929F8">
      <w:pPr>
        <w:spacing w:after="0" w:line="240" w:lineRule="auto"/>
        <w:jc w:val="center"/>
        <w:rPr>
          <w:rFonts w:ascii="Times New Roman" w:hAnsi="Times New Roman" w:cs="Times New Roman"/>
          <w:b/>
          <w:sz w:val="24"/>
          <w:szCs w:val="24"/>
        </w:rPr>
      </w:pPr>
      <w:r w:rsidRPr="00CF237D">
        <w:rPr>
          <w:rFonts w:ascii="Times New Roman" w:hAnsi="Times New Roman" w:cs="Times New Roman"/>
          <w:b/>
          <w:sz w:val="24"/>
          <w:szCs w:val="24"/>
        </w:rPr>
        <w:t>Art. 1</w:t>
      </w:r>
      <w:r>
        <w:rPr>
          <w:rFonts w:ascii="Times New Roman" w:hAnsi="Times New Roman" w:cs="Times New Roman"/>
          <w:b/>
          <w:sz w:val="24"/>
          <w:szCs w:val="24"/>
        </w:rPr>
        <w:t>1</w:t>
      </w:r>
    </w:p>
    <w:p w:rsidR="00C929F8" w:rsidRPr="00CF237D" w:rsidRDefault="00C929F8" w:rsidP="00C929F8">
      <w:pPr>
        <w:spacing w:after="0" w:line="240" w:lineRule="auto"/>
        <w:jc w:val="center"/>
        <w:rPr>
          <w:rFonts w:ascii="Times New Roman" w:hAnsi="Times New Roman" w:cs="Times New Roman"/>
          <w:b/>
          <w:i/>
          <w:sz w:val="24"/>
          <w:szCs w:val="24"/>
        </w:rPr>
      </w:pPr>
      <w:r w:rsidRPr="00CF237D">
        <w:rPr>
          <w:rFonts w:ascii="Times New Roman" w:hAnsi="Times New Roman" w:cs="Times New Roman"/>
          <w:b/>
          <w:i/>
          <w:sz w:val="24"/>
          <w:szCs w:val="24"/>
        </w:rPr>
        <w:t>(Disposizioni sui soggiorni di breve durata)</w:t>
      </w:r>
    </w:p>
    <w:p w:rsidR="00C929F8" w:rsidRPr="00CF237D" w:rsidRDefault="00C929F8" w:rsidP="00C929F8">
      <w:pPr>
        <w:spacing w:after="0" w:line="240" w:lineRule="auto"/>
        <w:jc w:val="center"/>
        <w:rPr>
          <w:rFonts w:ascii="Times New Roman" w:hAnsi="Times New Roman" w:cs="Times New Roman"/>
          <w:b/>
          <w:i/>
          <w:sz w:val="24"/>
          <w:szCs w:val="24"/>
        </w:rPr>
      </w:pPr>
    </w:p>
    <w:p w:rsidR="00C929F8" w:rsidRDefault="00C929F8" w:rsidP="00C929F8">
      <w:pPr>
        <w:pStyle w:val="Paragrafoelenco"/>
        <w:autoSpaceDE w:val="0"/>
        <w:autoSpaceDN w:val="0"/>
        <w:adjustRightInd w:val="0"/>
        <w:spacing w:after="0" w:line="240" w:lineRule="auto"/>
        <w:ind w:left="0"/>
        <w:jc w:val="both"/>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1. </w:t>
      </w:r>
      <w:r w:rsidRPr="00CF237D">
        <w:rPr>
          <w:rFonts w:ascii="Times New Roman" w:eastAsia="Arial Unicode MS" w:hAnsi="Times New Roman" w:cs="Times New Roman"/>
          <w:sz w:val="24"/>
          <w:szCs w:val="24"/>
        </w:rPr>
        <w:t>All’articolo 1, comma 1, della legge 28 maggio 2007, n. 68,</w:t>
      </w:r>
      <w:r w:rsidRPr="00CF237D">
        <w:rPr>
          <w:rFonts w:ascii="Times New Roman" w:eastAsia="Arial Unicode MS" w:hAnsi="Times New Roman" w:cs="Times New Roman"/>
          <w:iCs/>
          <w:sz w:val="24"/>
          <w:szCs w:val="24"/>
        </w:rPr>
        <w:t xml:space="preserve"> </w:t>
      </w:r>
      <w:r w:rsidRPr="00CF237D">
        <w:rPr>
          <w:rFonts w:ascii="Times New Roman" w:eastAsia="Arial Unicode MS" w:hAnsi="Times New Roman" w:cs="Times New Roman"/>
          <w:sz w:val="24"/>
          <w:szCs w:val="24"/>
        </w:rPr>
        <w:t>le parole “</w:t>
      </w:r>
      <w:r w:rsidRPr="00CF237D">
        <w:rPr>
          <w:rFonts w:ascii="Times New Roman" w:eastAsia="Arial Unicode MS" w:hAnsi="Times New Roman" w:cs="Times New Roman"/>
          <w:i/>
          <w:sz w:val="24"/>
          <w:szCs w:val="24"/>
        </w:rPr>
        <w:t>visite, affari, turismo e studio</w:t>
      </w:r>
      <w:r w:rsidRPr="00CF237D">
        <w:rPr>
          <w:rFonts w:ascii="Times New Roman" w:eastAsia="Arial Unicode MS" w:hAnsi="Times New Roman" w:cs="Times New Roman"/>
          <w:sz w:val="24"/>
          <w:szCs w:val="24"/>
        </w:rPr>
        <w:t>” sono sostituite dalle seguenti: “</w:t>
      </w:r>
      <w:r w:rsidRPr="00CF237D">
        <w:rPr>
          <w:rFonts w:ascii="Times New Roman" w:eastAsia="Arial Unicode MS" w:hAnsi="Times New Roman" w:cs="Times New Roman"/>
          <w:i/>
          <w:sz w:val="24"/>
          <w:szCs w:val="24"/>
        </w:rPr>
        <w:t>missione, gara sportiva, visita, affari, turismo e studio”.</w:t>
      </w:r>
    </w:p>
    <w:p w:rsidR="00C929F8" w:rsidRDefault="00C929F8" w:rsidP="00C929F8">
      <w:pPr>
        <w:pStyle w:val="Paragrafoelenco"/>
        <w:autoSpaceDE w:val="0"/>
        <w:autoSpaceDN w:val="0"/>
        <w:adjustRightInd w:val="0"/>
        <w:spacing w:after="0" w:line="240" w:lineRule="auto"/>
        <w:ind w:left="0"/>
        <w:jc w:val="both"/>
        <w:rPr>
          <w:rFonts w:ascii="Times New Roman" w:eastAsia="Arial Unicode MS" w:hAnsi="Times New Roman" w:cs="Times New Roman"/>
          <w:i/>
          <w:sz w:val="24"/>
          <w:szCs w:val="24"/>
        </w:rPr>
      </w:pPr>
    </w:p>
    <w:p w:rsidR="00C929F8" w:rsidRDefault="00C929F8" w:rsidP="00C929F8">
      <w:pPr>
        <w:pStyle w:val="Paragrafoelenco"/>
        <w:autoSpaceDE w:val="0"/>
        <w:autoSpaceDN w:val="0"/>
        <w:adjustRightInd w:val="0"/>
        <w:spacing w:after="0" w:line="240" w:lineRule="auto"/>
        <w:ind w:left="0"/>
        <w:jc w:val="both"/>
        <w:rPr>
          <w:rFonts w:ascii="Times New Roman" w:eastAsia="Arial Unicode MS" w:hAnsi="Times New Roman" w:cs="Times New Roman"/>
          <w:i/>
          <w:sz w:val="24"/>
          <w:szCs w:val="24"/>
        </w:rPr>
      </w:pPr>
    </w:p>
    <w:p w:rsidR="006E12EC" w:rsidRDefault="006E12EC" w:rsidP="00C929F8">
      <w:pPr>
        <w:pStyle w:val="Paragrafoelenco"/>
        <w:autoSpaceDE w:val="0"/>
        <w:autoSpaceDN w:val="0"/>
        <w:adjustRightInd w:val="0"/>
        <w:spacing w:after="0" w:line="240" w:lineRule="auto"/>
        <w:ind w:left="0"/>
        <w:jc w:val="both"/>
        <w:rPr>
          <w:rFonts w:ascii="Times New Roman" w:eastAsia="Arial Unicode MS" w:hAnsi="Times New Roman" w:cs="Times New Roman"/>
          <w:i/>
          <w:sz w:val="24"/>
          <w:szCs w:val="24"/>
        </w:rPr>
      </w:pPr>
    </w:p>
    <w:p w:rsidR="006E12EC" w:rsidRDefault="006E12EC" w:rsidP="00C929F8">
      <w:pPr>
        <w:pStyle w:val="Paragrafoelenco"/>
        <w:autoSpaceDE w:val="0"/>
        <w:autoSpaceDN w:val="0"/>
        <w:adjustRightInd w:val="0"/>
        <w:spacing w:after="0" w:line="240" w:lineRule="auto"/>
        <w:ind w:left="0"/>
        <w:jc w:val="both"/>
        <w:rPr>
          <w:rFonts w:ascii="Times New Roman" w:eastAsia="Arial Unicode MS" w:hAnsi="Times New Roman" w:cs="Times New Roman"/>
          <w:i/>
          <w:sz w:val="24"/>
          <w:szCs w:val="24"/>
        </w:rPr>
      </w:pPr>
    </w:p>
    <w:p w:rsidR="00C929F8" w:rsidRDefault="00C929F8" w:rsidP="00C929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 12</w:t>
      </w:r>
    </w:p>
    <w:p w:rsidR="00C929F8" w:rsidRDefault="00C929F8" w:rsidP="00C929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2F4E55">
        <w:rPr>
          <w:rFonts w:ascii="Times New Roman" w:hAnsi="Times New Roman" w:cs="Times New Roman"/>
          <w:b/>
          <w:i/>
          <w:sz w:val="24"/>
          <w:szCs w:val="24"/>
        </w:rPr>
        <w:t xml:space="preserve">Fondo di </w:t>
      </w:r>
      <w:proofErr w:type="spellStart"/>
      <w:r w:rsidRPr="002F4E55">
        <w:rPr>
          <w:rFonts w:ascii="Times New Roman" w:hAnsi="Times New Roman" w:cs="Times New Roman"/>
          <w:b/>
          <w:i/>
          <w:sz w:val="24"/>
          <w:szCs w:val="24"/>
        </w:rPr>
        <w:t>premialità</w:t>
      </w:r>
      <w:proofErr w:type="spellEnd"/>
      <w:r w:rsidRPr="002F4E55">
        <w:rPr>
          <w:rFonts w:ascii="Times New Roman" w:hAnsi="Times New Roman" w:cs="Times New Roman"/>
          <w:b/>
          <w:i/>
          <w:sz w:val="24"/>
          <w:szCs w:val="24"/>
        </w:rPr>
        <w:t xml:space="preserve"> per le politiche di rimpatrio</w:t>
      </w:r>
      <w:r>
        <w:rPr>
          <w:rFonts w:ascii="Times New Roman" w:hAnsi="Times New Roman" w:cs="Times New Roman"/>
          <w:b/>
          <w:sz w:val="24"/>
          <w:szCs w:val="24"/>
        </w:rPr>
        <w:t>)</w:t>
      </w:r>
    </w:p>
    <w:p w:rsidR="00C929F8" w:rsidRDefault="00C929F8" w:rsidP="00C929F8">
      <w:pPr>
        <w:spacing w:after="0" w:line="240" w:lineRule="auto"/>
        <w:jc w:val="center"/>
        <w:rPr>
          <w:rFonts w:ascii="Times New Roman" w:hAnsi="Times New Roman" w:cs="Times New Roman"/>
          <w:b/>
          <w:sz w:val="24"/>
          <w:szCs w:val="24"/>
        </w:rPr>
      </w:pPr>
    </w:p>
    <w:p w:rsidR="00C929F8" w:rsidRPr="001F5BC5" w:rsidRDefault="00C929F8" w:rsidP="00C929F8">
      <w:pPr>
        <w:spacing w:after="0" w:line="240" w:lineRule="auto"/>
        <w:jc w:val="both"/>
        <w:rPr>
          <w:rFonts w:ascii="Times New Roman" w:hAnsi="Times New Roman"/>
          <w:sz w:val="24"/>
          <w:szCs w:val="24"/>
        </w:rPr>
      </w:pPr>
      <w:r w:rsidRPr="001F5BC5">
        <w:rPr>
          <w:rFonts w:ascii="Times New Roman" w:hAnsi="Times New Roman"/>
          <w:sz w:val="24"/>
          <w:szCs w:val="24"/>
        </w:rPr>
        <w:t>1. E' istituito, nello stato di previsione del Ministero degli affari esteri e della cooperazione internazionale, un fondo destinato a finanziare interventi di cooperazione mediante sostegno al bilancio generale o settoriale ovvero intese bilaterali, comunque denominate, con finalità premiali per la particolare collaborazione nel settore della riammissione di soggetti irregolari presenti sul territorio nazionale e provenienti da Stati non appartenenti all’Unione Europea.</w:t>
      </w:r>
    </w:p>
    <w:p w:rsidR="00C929F8" w:rsidRPr="001F5BC5" w:rsidRDefault="00C929F8" w:rsidP="00C929F8">
      <w:pPr>
        <w:spacing w:after="0" w:line="240" w:lineRule="auto"/>
        <w:jc w:val="both"/>
        <w:rPr>
          <w:rFonts w:ascii="Times New Roman" w:eastAsia="Times New Roman" w:hAnsi="Times New Roman" w:cs="Times New Roman"/>
          <w:sz w:val="24"/>
          <w:szCs w:val="24"/>
          <w:lang w:eastAsia="it-IT"/>
        </w:rPr>
      </w:pPr>
      <w:r w:rsidRPr="001F5BC5">
        <w:rPr>
          <w:rFonts w:ascii="Times New Roman" w:hAnsi="Times New Roman"/>
          <w:sz w:val="24"/>
          <w:szCs w:val="24"/>
        </w:rPr>
        <w:t xml:space="preserve">2. La dotazione iniziale del fondo di cui al comma 1 è pari a euro 2 milioni per l’anno 2019, cui si provvede </w:t>
      </w:r>
      <w:r w:rsidRPr="001F5BC5">
        <w:rPr>
          <w:rFonts w:ascii="Times New Roman" w:hAnsi="Times New Roman"/>
          <w:sz w:val="24"/>
          <w:szCs w:val="24"/>
          <w:lang w:bidi="he-IL"/>
        </w:rPr>
        <w:t>mediante corrispondente riduzione dello stanziamento del Fondo speciale di parte corrente iscritto, ai fini del bilancio triennale 2019 – 2021, nell’ambito del programma</w:t>
      </w:r>
      <w:r w:rsidRPr="00412493">
        <w:rPr>
          <w:rFonts w:ascii="Times New Roman" w:hAnsi="Times New Roman"/>
          <w:b/>
          <w:sz w:val="24"/>
          <w:szCs w:val="24"/>
          <w:lang w:bidi="he-IL"/>
        </w:rPr>
        <w:t xml:space="preserve"> </w:t>
      </w:r>
      <w:r w:rsidRPr="001F5BC5">
        <w:rPr>
          <w:rFonts w:ascii="Times New Roman" w:hAnsi="Times New Roman"/>
          <w:sz w:val="24"/>
          <w:szCs w:val="24"/>
          <w:lang w:bidi="he-IL"/>
        </w:rPr>
        <w:t>“Fondi di riserva e speciali” della missione “Fondi da ripartire” dello stato di previsione del Ministero dell’economia e delle finanze per l’anno 2019, allo scopo parzialmente utilizzando l’accantonamento relativo al Ministero degli affari esteri e della cooperazione internazionale</w:t>
      </w:r>
      <w:r w:rsidRPr="001F5BC5">
        <w:rPr>
          <w:rFonts w:ascii="Times New Roman" w:hAnsi="Times New Roman"/>
          <w:sz w:val="24"/>
          <w:szCs w:val="24"/>
        </w:rPr>
        <w:t>. La dotazione potrà essere incrementata da una quota annua non superiore a euro 50 milioni a valere sulle risorse di cui all’articolo 1, comma 767, secondo periodo, della legge 30 dicembre 2018, n. 145, individuata annualmente con il decreto del Ministro dell'interno, di concerto con il Ministro dell'economia e delle finanze ivi previsto, sentito il Ministro degli affari esteri e della cooperazione internazionale.</w:t>
      </w:r>
      <w:r w:rsidRPr="001F5BC5">
        <w:rPr>
          <w:rFonts w:ascii="Times New Roman" w:eastAsia="Times New Roman" w:hAnsi="Times New Roman" w:cs="Times New Roman"/>
          <w:sz w:val="24"/>
          <w:szCs w:val="24"/>
          <w:lang w:eastAsia="it-IT"/>
        </w:rPr>
        <w:t xml:space="preserve"> </w:t>
      </w:r>
    </w:p>
    <w:p w:rsidR="00C929F8" w:rsidRPr="001F5BC5" w:rsidRDefault="00C929F8" w:rsidP="00C929F8">
      <w:pPr>
        <w:spacing w:after="0" w:line="240" w:lineRule="auto"/>
        <w:jc w:val="both"/>
        <w:rPr>
          <w:rFonts w:ascii="Times New Roman" w:hAnsi="Times New Roman" w:cs="Times New Roman"/>
          <w:sz w:val="24"/>
          <w:szCs w:val="24"/>
        </w:rPr>
      </w:pPr>
    </w:p>
    <w:p w:rsidR="003D0442" w:rsidRDefault="003D0442" w:rsidP="00C929F8">
      <w:pPr>
        <w:spacing w:after="0" w:line="240" w:lineRule="auto"/>
        <w:jc w:val="center"/>
        <w:rPr>
          <w:rFonts w:ascii="Times New Roman" w:hAnsi="Times New Roman" w:cs="Times New Roman"/>
          <w:b/>
          <w:sz w:val="24"/>
          <w:szCs w:val="24"/>
        </w:rPr>
      </w:pPr>
    </w:p>
    <w:p w:rsidR="00AB4EEC" w:rsidRPr="00BF0523" w:rsidRDefault="00AB4EEC" w:rsidP="00AB4EEC">
      <w:pPr>
        <w:spacing w:after="0" w:line="240" w:lineRule="auto"/>
        <w:jc w:val="center"/>
        <w:rPr>
          <w:rFonts w:ascii="Times New Roman" w:hAnsi="Times New Roman" w:cs="Times New Roman"/>
          <w:b/>
          <w:sz w:val="24"/>
          <w:szCs w:val="24"/>
        </w:rPr>
      </w:pPr>
      <w:r w:rsidRPr="00BF0523">
        <w:rPr>
          <w:rFonts w:ascii="Times New Roman" w:hAnsi="Times New Roman" w:cs="Times New Roman"/>
          <w:b/>
          <w:sz w:val="24"/>
          <w:szCs w:val="24"/>
        </w:rPr>
        <w:t>CAPO III</w:t>
      </w:r>
      <w:r>
        <w:rPr>
          <w:rFonts w:ascii="Times New Roman" w:hAnsi="Times New Roman" w:cs="Times New Roman"/>
          <w:b/>
          <w:sz w:val="24"/>
          <w:szCs w:val="24"/>
        </w:rPr>
        <w:t xml:space="preserve"> </w:t>
      </w:r>
    </w:p>
    <w:p w:rsidR="00AB4EEC" w:rsidRPr="00BF0523" w:rsidRDefault="00AB4EEC" w:rsidP="00AB4EEC">
      <w:pPr>
        <w:spacing w:after="0" w:line="240" w:lineRule="auto"/>
        <w:jc w:val="center"/>
        <w:rPr>
          <w:rFonts w:ascii="Times New Roman" w:hAnsi="Times New Roman" w:cs="Times New Roman"/>
          <w:b/>
          <w:sz w:val="24"/>
          <w:szCs w:val="24"/>
        </w:rPr>
      </w:pPr>
      <w:r w:rsidRPr="00BF0523">
        <w:rPr>
          <w:rFonts w:ascii="Times New Roman" w:hAnsi="Times New Roman" w:cs="Times New Roman"/>
          <w:b/>
          <w:sz w:val="24"/>
          <w:szCs w:val="24"/>
        </w:rPr>
        <w:t>DISPOSIZIONI URGENTI IN MATERIA DI CONTRASTO ALLA VIOLENZA IN OCCASIONE DI MANIFESTAZIONI SPORTIVE</w:t>
      </w:r>
    </w:p>
    <w:p w:rsidR="00AB4EEC" w:rsidRDefault="00AB4EEC" w:rsidP="00AB4EEC">
      <w:pPr>
        <w:spacing w:after="0" w:line="240" w:lineRule="auto"/>
        <w:jc w:val="center"/>
        <w:rPr>
          <w:rFonts w:ascii="Times New Roman" w:hAnsi="Times New Roman" w:cs="Times New Roman"/>
          <w:b/>
          <w:sz w:val="24"/>
          <w:szCs w:val="24"/>
        </w:rPr>
      </w:pPr>
    </w:p>
    <w:p w:rsidR="003F780D" w:rsidRPr="00BF0523" w:rsidRDefault="003F780D" w:rsidP="00AB4EEC">
      <w:pPr>
        <w:spacing w:after="0" w:line="240" w:lineRule="auto"/>
        <w:jc w:val="center"/>
        <w:rPr>
          <w:rFonts w:ascii="Times New Roman" w:hAnsi="Times New Roman" w:cs="Times New Roman"/>
          <w:b/>
          <w:sz w:val="24"/>
          <w:szCs w:val="24"/>
        </w:rPr>
      </w:pPr>
    </w:p>
    <w:p w:rsidR="00AB4EEC" w:rsidRPr="00BF0523" w:rsidRDefault="00AB4EEC" w:rsidP="00AB4EEC">
      <w:pPr>
        <w:spacing w:after="0" w:line="240" w:lineRule="auto"/>
        <w:jc w:val="center"/>
        <w:rPr>
          <w:rFonts w:ascii="Times New Roman" w:hAnsi="Times New Roman" w:cs="Times New Roman"/>
          <w:b/>
          <w:sz w:val="24"/>
          <w:szCs w:val="24"/>
        </w:rPr>
      </w:pPr>
      <w:r w:rsidRPr="00BF0523">
        <w:rPr>
          <w:rFonts w:ascii="Times New Roman" w:hAnsi="Times New Roman" w:cs="Times New Roman"/>
          <w:b/>
          <w:sz w:val="24"/>
          <w:szCs w:val="24"/>
        </w:rPr>
        <w:t xml:space="preserve">ART.13 </w:t>
      </w:r>
    </w:p>
    <w:p w:rsidR="00AB4EEC" w:rsidRPr="00BF0523" w:rsidRDefault="00AB4EEC" w:rsidP="00AB4EEC">
      <w:pPr>
        <w:spacing w:after="0" w:line="240" w:lineRule="auto"/>
        <w:jc w:val="center"/>
        <w:rPr>
          <w:rFonts w:ascii="Times New Roman" w:hAnsi="Times New Roman" w:cs="Times New Roman"/>
          <w:b/>
          <w:sz w:val="24"/>
          <w:szCs w:val="24"/>
        </w:rPr>
      </w:pPr>
      <w:r w:rsidRPr="00BF0523">
        <w:rPr>
          <w:rFonts w:ascii="Times New Roman" w:hAnsi="Times New Roman" w:cs="Times New Roman"/>
          <w:b/>
          <w:i/>
          <w:sz w:val="24"/>
          <w:szCs w:val="24"/>
        </w:rPr>
        <w:t>(Misure per il contrasto di fenomeni di violenza connessi a manifestazioni sportive)</w:t>
      </w:r>
    </w:p>
    <w:p w:rsidR="00AB4EEC" w:rsidRPr="00BF0523" w:rsidRDefault="00AB4EEC" w:rsidP="00AB4EEC">
      <w:pPr>
        <w:spacing w:after="0" w:line="240" w:lineRule="auto"/>
        <w:jc w:val="center"/>
        <w:rPr>
          <w:rFonts w:ascii="Times New Roman" w:hAnsi="Times New Roman" w:cs="Times New Roman"/>
          <w:b/>
          <w:sz w:val="24"/>
          <w:szCs w:val="24"/>
        </w:rPr>
      </w:pPr>
    </w:p>
    <w:p w:rsidR="00AB4EEC" w:rsidRPr="00A3000D" w:rsidRDefault="00AB4EEC" w:rsidP="00544F1B">
      <w:pPr>
        <w:pStyle w:val="NormaleWeb"/>
        <w:shd w:val="clear" w:color="auto" w:fill="FFFFFF"/>
        <w:spacing w:before="0" w:beforeAutospacing="0" w:after="0" w:afterAutospacing="0"/>
        <w:jc w:val="both"/>
      </w:pPr>
      <w:r w:rsidRPr="00A3000D">
        <w:t>1. Alla legge 13 dicembre 1989, n. 401, sono apportate le seguenti modificazioni:</w:t>
      </w:r>
    </w:p>
    <w:p w:rsidR="00FA6C1E" w:rsidRDefault="00FA6C1E" w:rsidP="00544F1B">
      <w:pPr>
        <w:pStyle w:val="NormaleWeb"/>
        <w:shd w:val="clear" w:color="auto" w:fill="FFFFFF"/>
        <w:spacing w:before="0" w:beforeAutospacing="0" w:after="0" w:afterAutospacing="0"/>
        <w:jc w:val="both"/>
      </w:pPr>
    </w:p>
    <w:p w:rsidR="00AB4EEC" w:rsidRPr="00A3000D" w:rsidRDefault="00AB4EEC" w:rsidP="00544F1B">
      <w:pPr>
        <w:pStyle w:val="NormaleWeb"/>
        <w:shd w:val="clear" w:color="auto" w:fill="FFFFFF"/>
        <w:spacing w:before="0" w:beforeAutospacing="0" w:after="0" w:afterAutospacing="0"/>
        <w:jc w:val="both"/>
      </w:pPr>
      <w:r w:rsidRPr="00A3000D">
        <w:t> </w:t>
      </w:r>
      <w:r w:rsidRPr="003D0442">
        <w:rPr>
          <w:iCs/>
        </w:rPr>
        <w:t>a</w:t>
      </w:r>
      <w:r w:rsidRPr="00A3000D">
        <w:rPr>
          <w:i/>
          <w:iCs/>
        </w:rPr>
        <w:t>)</w:t>
      </w:r>
      <w:r w:rsidRPr="00A3000D">
        <w:t> all'articolo 6:</w:t>
      </w:r>
    </w:p>
    <w:p w:rsidR="00AB4EEC" w:rsidRPr="00A3000D" w:rsidRDefault="00AB4EEC" w:rsidP="00FA6C1E">
      <w:pPr>
        <w:pStyle w:val="NormaleWeb"/>
        <w:shd w:val="clear" w:color="auto" w:fill="FFFFFF"/>
        <w:spacing w:before="0" w:beforeAutospacing="0" w:after="0" w:afterAutospacing="0"/>
        <w:ind w:firstLine="426"/>
        <w:jc w:val="both"/>
      </w:pPr>
      <w:r w:rsidRPr="00A3000D">
        <w:t>1) il comma 1 è sostituito dal seguente:</w:t>
      </w:r>
    </w:p>
    <w:p w:rsidR="00AB4EEC" w:rsidRPr="00A3000D" w:rsidRDefault="00A3000D" w:rsidP="003D0442">
      <w:pPr>
        <w:pStyle w:val="NormaleWeb"/>
        <w:shd w:val="clear" w:color="auto" w:fill="FFFFFF"/>
        <w:spacing w:before="0" w:beforeAutospacing="0" w:after="0" w:afterAutospacing="0"/>
        <w:ind w:left="993"/>
        <w:jc w:val="both"/>
        <w:rPr>
          <w:i/>
        </w:rPr>
      </w:pPr>
      <w:r>
        <w:t>”</w:t>
      </w:r>
      <w:r w:rsidR="00AB4EEC" w:rsidRPr="00A3000D">
        <w:rPr>
          <w:i/>
          <w:iCs/>
        </w:rPr>
        <w:t>1.</w:t>
      </w:r>
      <w:r w:rsidR="00AB4EEC" w:rsidRPr="00A3000D">
        <w:rPr>
          <w:i/>
        </w:rPr>
        <w:t> Il questore può disporre il divieto di accesso ai luoghi in cui si svolgono manifestazioni sportive specificamente indicate, nonché a quelli, specificamente indicati, interessati alla sosta, al transito o al trasporto di coloro che partecipano o assistono alle manifestazioni medesime, nei confronti di:</w:t>
      </w:r>
    </w:p>
    <w:p w:rsidR="00AB4EEC" w:rsidRPr="00A3000D" w:rsidRDefault="00AB4EEC" w:rsidP="003D0442">
      <w:pPr>
        <w:pStyle w:val="NormaleWeb"/>
        <w:shd w:val="clear" w:color="auto" w:fill="FFFFFF"/>
        <w:spacing w:before="0" w:beforeAutospacing="0" w:after="0" w:afterAutospacing="0"/>
        <w:ind w:left="1418" w:hanging="142"/>
        <w:jc w:val="both"/>
        <w:rPr>
          <w:i/>
        </w:rPr>
      </w:pPr>
      <w:r w:rsidRPr="00A3000D">
        <w:rPr>
          <w:i/>
          <w:iCs/>
        </w:rPr>
        <w:t>a)</w:t>
      </w:r>
      <w:r w:rsidRPr="00A3000D">
        <w:rPr>
          <w:i/>
        </w:rPr>
        <w:t> coloro che risultino denunciati per</w:t>
      </w:r>
      <w:r w:rsidRPr="00A3000D">
        <w:rPr>
          <w:b/>
          <w:i/>
        </w:rPr>
        <w:t xml:space="preserve"> </w:t>
      </w:r>
      <w:r w:rsidRPr="00A3000D">
        <w:rPr>
          <w:i/>
        </w:rPr>
        <w:t>aver preso parte attiva a episodi di violenza su persone o cose in occasione o a causa di manifestazioni sportive, o che nelle medesime circostanze abbiano incitato, inneggiato o indotto alla violenza;</w:t>
      </w:r>
    </w:p>
    <w:p w:rsidR="00AB4EEC" w:rsidRPr="00A3000D" w:rsidRDefault="00AB4EEC" w:rsidP="003D0442">
      <w:pPr>
        <w:pStyle w:val="NormaleWeb"/>
        <w:shd w:val="clear" w:color="auto" w:fill="FFFFFF"/>
        <w:spacing w:before="0" w:beforeAutospacing="0" w:after="0" w:afterAutospacing="0"/>
        <w:ind w:left="1418" w:hanging="284"/>
        <w:jc w:val="both"/>
        <w:rPr>
          <w:i/>
        </w:rPr>
      </w:pPr>
      <w:r w:rsidRPr="00A3000D">
        <w:rPr>
          <w:i/>
          <w:iCs/>
        </w:rPr>
        <w:t>b)</w:t>
      </w:r>
      <w:r w:rsidRPr="00A3000D">
        <w:rPr>
          <w:i/>
        </w:rPr>
        <w:t> coloro che, sulla base di elementi di fatto, risultino avere tenuto, anche all'estero, sia singolarmente che in gruppo, una condotta evidentemente finalizzata alla partecipazione attiva a episodi di violenza, di minaccia o di intimidazione, tali da porre in pericolo la sicurezza pubblica o da creare turbative per l'ordine pubblico nelle medesime circostanze di cui alla lettera </w:t>
      </w:r>
      <w:r w:rsidRPr="00A3000D">
        <w:rPr>
          <w:i/>
          <w:iCs/>
        </w:rPr>
        <w:t>a)</w:t>
      </w:r>
      <w:r w:rsidRPr="00A3000D">
        <w:rPr>
          <w:i/>
        </w:rPr>
        <w:t>;</w:t>
      </w:r>
    </w:p>
    <w:p w:rsidR="00AB4EEC" w:rsidRPr="00A3000D" w:rsidRDefault="00AB4EEC" w:rsidP="003D0442">
      <w:pPr>
        <w:pStyle w:val="NormaleWeb"/>
        <w:shd w:val="clear" w:color="auto" w:fill="FFFFFF"/>
        <w:spacing w:before="0" w:beforeAutospacing="0" w:after="0" w:afterAutospacing="0"/>
        <w:ind w:left="1418" w:hanging="284"/>
        <w:jc w:val="both"/>
        <w:rPr>
          <w:i/>
        </w:rPr>
      </w:pPr>
      <w:r w:rsidRPr="00A3000D">
        <w:rPr>
          <w:i/>
          <w:iCs/>
        </w:rPr>
        <w:t>c)</w:t>
      </w:r>
      <w:r w:rsidRPr="00A3000D">
        <w:rPr>
          <w:i/>
        </w:rPr>
        <w:t> coloro che risultino denunciati o condannati, anche con sentenza non definitiva, nel corso dei cinque anni precedenti per alcuno dei reati di cui all'articolo 4, primo e secondo comma, della legge 18 aprile 1975, n. 110, all'articolo 5 della legge 22 maggio 1975, n. 152, all'articolo 2, comma 2, del decreto-legge 26 aprile 1993, n. 122, convertito, con modificazioni, dalla legge 25 giugno 1993, n. 205, agli articoli 6-</w:t>
      </w:r>
      <w:r w:rsidRPr="00A3000D">
        <w:rPr>
          <w:i/>
          <w:iCs/>
        </w:rPr>
        <w:t>bis</w:t>
      </w:r>
      <w:r w:rsidRPr="00A3000D">
        <w:rPr>
          <w:i/>
        </w:rPr>
        <w:t>, commi 1 e 2, e 6-</w:t>
      </w:r>
      <w:r w:rsidRPr="00A3000D">
        <w:rPr>
          <w:i/>
          <w:iCs/>
        </w:rPr>
        <w:t>ter</w:t>
      </w:r>
      <w:r w:rsidRPr="00A3000D">
        <w:rPr>
          <w:i/>
        </w:rPr>
        <w:t> della presente legge, per il reato di cui all'articolo 2-</w:t>
      </w:r>
      <w:r w:rsidRPr="00A3000D">
        <w:rPr>
          <w:i/>
          <w:iCs/>
        </w:rPr>
        <w:t>bis</w:t>
      </w:r>
      <w:r w:rsidRPr="00A3000D">
        <w:rPr>
          <w:i/>
        </w:rPr>
        <w:t> del decreto-legge 8 febbraio 2007, n. 8, convertito, con modificazioni, dalla legge 4 aprile 2007, n. 41, o per alcuno dei delitti contro l'ordine pubblico o dei delitti di comune pericolo mediante violenza, di cui al libro secondo, titoli V e VI, capo I, del codice penale o per il delitto di cui all'articolo 588 dello stesso codice, ovvero per alcuno dei delitti di cui all'articolo 380, comma 2, lettere </w:t>
      </w:r>
      <w:r w:rsidRPr="00A3000D">
        <w:rPr>
          <w:i/>
          <w:iCs/>
        </w:rPr>
        <w:t>f)</w:t>
      </w:r>
      <w:r w:rsidRPr="00A3000D">
        <w:rPr>
          <w:i/>
        </w:rPr>
        <w:t> e </w:t>
      </w:r>
      <w:r w:rsidRPr="00A3000D">
        <w:rPr>
          <w:i/>
          <w:iCs/>
        </w:rPr>
        <w:t>h)</w:t>
      </w:r>
      <w:r w:rsidRPr="00A3000D">
        <w:rPr>
          <w:i/>
        </w:rPr>
        <w:t>, del codice di procedura penale, anche se il fatto non è stato commesso in occasione o a causa di manifestazioni sportive;</w:t>
      </w:r>
    </w:p>
    <w:p w:rsidR="00AB4EEC" w:rsidRPr="00BF0523" w:rsidRDefault="00AB4EEC" w:rsidP="003D0442">
      <w:pPr>
        <w:pStyle w:val="NormaleWeb"/>
        <w:shd w:val="clear" w:color="auto" w:fill="FFFFFF"/>
        <w:spacing w:before="0" w:beforeAutospacing="0" w:after="0" w:afterAutospacing="0"/>
        <w:ind w:left="1418" w:hanging="284"/>
        <w:jc w:val="both"/>
        <w:rPr>
          <w:color w:val="333333"/>
        </w:rPr>
      </w:pPr>
      <w:r w:rsidRPr="00A3000D">
        <w:rPr>
          <w:i/>
          <w:iCs/>
        </w:rPr>
        <w:t>d)</w:t>
      </w:r>
      <w:r w:rsidRPr="00A3000D">
        <w:rPr>
          <w:i/>
        </w:rPr>
        <w:t> ai soggetti di cui all'articolo 4, comma 1, lettera </w:t>
      </w:r>
      <w:r w:rsidRPr="00A3000D">
        <w:rPr>
          <w:i/>
          <w:iCs/>
        </w:rPr>
        <w:t>d)</w:t>
      </w:r>
      <w:r w:rsidRPr="00A3000D">
        <w:rPr>
          <w:i/>
        </w:rPr>
        <w:t>, del codice delle leggi antimafia e delle misure di prevenzione, di cui al decreto legislativo 6 settembre 2011, n. 159, anche se la condotta non è stata posta in essere in occasione o a c</w:t>
      </w:r>
      <w:r w:rsidR="00A3000D" w:rsidRPr="00A3000D">
        <w:rPr>
          <w:i/>
        </w:rPr>
        <w:t>ausa di manifestazioni sportive</w:t>
      </w:r>
      <w:r w:rsidR="002075E3">
        <w:rPr>
          <w:i/>
        </w:rPr>
        <w:t>.</w:t>
      </w:r>
      <w:r w:rsidR="00A3000D">
        <w:rPr>
          <w:color w:val="333333"/>
        </w:rPr>
        <w:t>”</w:t>
      </w:r>
      <w:r w:rsidRPr="00BF0523">
        <w:rPr>
          <w:color w:val="333333"/>
        </w:rPr>
        <w:t>;</w:t>
      </w:r>
    </w:p>
    <w:p w:rsidR="00AB4EEC" w:rsidRPr="00A3000D" w:rsidRDefault="00AB4EEC" w:rsidP="003D0442">
      <w:pPr>
        <w:pStyle w:val="NormaleWeb"/>
        <w:shd w:val="clear" w:color="auto" w:fill="FFFFFF"/>
        <w:spacing w:before="0" w:beforeAutospacing="0" w:after="0" w:afterAutospacing="0"/>
        <w:ind w:left="567" w:hanging="141"/>
        <w:jc w:val="both"/>
      </w:pPr>
      <w:r w:rsidRPr="00A3000D">
        <w:t>2) dopo il comma 1-</w:t>
      </w:r>
      <w:r w:rsidRPr="00A3000D">
        <w:rPr>
          <w:i/>
          <w:iCs/>
        </w:rPr>
        <w:t>bis</w:t>
      </w:r>
      <w:r w:rsidRPr="00A3000D">
        <w:t> è inserito il seguente:</w:t>
      </w:r>
    </w:p>
    <w:p w:rsidR="00AB4EEC" w:rsidRPr="00A3000D" w:rsidRDefault="00A3000D" w:rsidP="003D0442">
      <w:pPr>
        <w:pStyle w:val="NormaleWeb"/>
        <w:shd w:val="clear" w:color="auto" w:fill="FFFFFF"/>
        <w:spacing w:before="0" w:beforeAutospacing="0" w:after="0" w:afterAutospacing="0"/>
        <w:ind w:left="993"/>
        <w:jc w:val="both"/>
      </w:pPr>
      <w:r w:rsidRPr="00A3000D">
        <w:t>”</w:t>
      </w:r>
      <w:r w:rsidR="00AB4EEC" w:rsidRPr="00A3000D">
        <w:rPr>
          <w:i/>
          <w:iCs/>
        </w:rPr>
        <w:t>1-ter</w:t>
      </w:r>
      <w:r w:rsidR="00AB4EEC" w:rsidRPr="00A3000D">
        <w:rPr>
          <w:i/>
        </w:rPr>
        <w:t>. Il divieto di cui al comma 1 può essere disposto anche per le manifestazioni sportive che si svolgono all'estero, specificamente indicate. Il divieto di accesso alle manifestazioni sportive che si svolgono in Italia può essere disposto anche dalle competenti autorità degli altri Stati membri dell'Unione europea, con i provvedimenti previsti dai rispettivi ordinamenti. Per fatti commessi all'estero, accertati dall'autorità straniera competente o dagli organi delle Forze di polizia italiane che assicurano, sulla base di rapporti di cooperazione, il supporto alle predette autorità nel luogo di svolgimento della manifestazione, il divieto è disposto dal questore della provincia del luogo di residenza ovvero del luogo di dimora abituale del</w:t>
      </w:r>
      <w:r w:rsidRPr="00A3000D">
        <w:rPr>
          <w:i/>
        </w:rPr>
        <w:t xml:space="preserve"> destinatario della misura</w:t>
      </w:r>
      <w:r w:rsidR="002075E3">
        <w:rPr>
          <w:i/>
        </w:rPr>
        <w:t>.</w:t>
      </w:r>
      <w:r w:rsidRPr="00A3000D">
        <w:t>”</w:t>
      </w:r>
      <w:r w:rsidR="00AB4EEC" w:rsidRPr="00A3000D">
        <w:t>;</w:t>
      </w:r>
    </w:p>
    <w:p w:rsidR="00AB4EEC" w:rsidRDefault="00AB4EEC" w:rsidP="00FA6C1E">
      <w:pPr>
        <w:pStyle w:val="NormaleWeb"/>
        <w:shd w:val="clear" w:color="auto" w:fill="FFFFFF"/>
        <w:spacing w:before="0" w:beforeAutospacing="0" w:after="0" w:afterAutospacing="0"/>
        <w:ind w:left="709" w:hanging="283"/>
        <w:jc w:val="both"/>
        <w:rPr>
          <w:color w:val="333333"/>
        </w:rPr>
      </w:pPr>
      <w:r w:rsidRPr="00BF0523">
        <w:rPr>
          <w:color w:val="333333"/>
        </w:rPr>
        <w:t xml:space="preserve">3) </w:t>
      </w:r>
      <w:r w:rsidRPr="00A3000D">
        <w:t>al comm</w:t>
      </w:r>
      <w:r w:rsidR="00A3000D">
        <w:t>a 5, terzo periodo, le parole: “</w:t>
      </w:r>
      <w:r w:rsidRPr="00A3000D">
        <w:rPr>
          <w:i/>
        </w:rPr>
        <w:t>inferiore a cinque anni e superiore a otto anni</w:t>
      </w:r>
      <w:r w:rsidR="00A3000D">
        <w:t>”</w:t>
      </w:r>
      <w:r w:rsidRPr="00A3000D">
        <w:t xml:space="preserve"> s</w:t>
      </w:r>
      <w:r w:rsidR="00A3000D">
        <w:t>ono sostituite dalle seguenti: “</w:t>
      </w:r>
      <w:r w:rsidRPr="00A3000D">
        <w:rPr>
          <w:i/>
        </w:rPr>
        <w:t>inferiore a se</w:t>
      </w:r>
      <w:r w:rsidR="00A3000D" w:rsidRPr="00A3000D">
        <w:rPr>
          <w:i/>
        </w:rPr>
        <w:t>i anni e superiore a dieci anni</w:t>
      </w:r>
      <w:r w:rsidR="00A3000D">
        <w:t>”</w:t>
      </w:r>
      <w:r w:rsidRPr="00A3000D">
        <w:t xml:space="preserve"> e,</w:t>
      </w:r>
      <w:r w:rsidR="00A3000D">
        <w:t xml:space="preserve"> al quinto periodo, le parole: “</w:t>
      </w:r>
      <w:r w:rsidR="00A3000D" w:rsidRPr="00A3000D">
        <w:rPr>
          <w:i/>
        </w:rPr>
        <w:t>otto anni</w:t>
      </w:r>
      <w:r w:rsidR="00A3000D">
        <w:t>”</w:t>
      </w:r>
      <w:r w:rsidRPr="00A3000D">
        <w:t xml:space="preserve"> sono so</w:t>
      </w:r>
      <w:r w:rsidR="00A3000D">
        <w:t>stituite dalle seguenti: “</w:t>
      </w:r>
      <w:r w:rsidRPr="00A3000D">
        <w:rPr>
          <w:i/>
        </w:rPr>
        <w:t>dieci</w:t>
      </w:r>
      <w:r w:rsidRPr="00A3000D">
        <w:rPr>
          <w:b/>
          <w:i/>
        </w:rPr>
        <w:t xml:space="preserve"> </w:t>
      </w:r>
      <w:r w:rsidR="00A3000D" w:rsidRPr="00A3000D">
        <w:rPr>
          <w:i/>
        </w:rPr>
        <w:t>anni</w:t>
      </w:r>
      <w:r w:rsidR="00A3000D">
        <w:t>”</w:t>
      </w:r>
      <w:r w:rsidRPr="00A3000D">
        <w:t>;</w:t>
      </w:r>
    </w:p>
    <w:p w:rsidR="00AB4EEC" w:rsidRPr="00A3000D" w:rsidRDefault="00FA6C1E" w:rsidP="00FA6C1E">
      <w:pPr>
        <w:pStyle w:val="NormaleWeb"/>
        <w:shd w:val="clear" w:color="auto" w:fill="FFFFFF"/>
        <w:spacing w:before="0" w:beforeAutospacing="0" w:after="0" w:afterAutospacing="0"/>
        <w:ind w:left="709" w:hanging="283"/>
        <w:jc w:val="both"/>
      </w:pPr>
      <w:r>
        <w:t>4</w:t>
      </w:r>
      <w:r w:rsidR="00AB4EEC" w:rsidRPr="00A3000D">
        <w:t>) al comma 7, le parole “</w:t>
      </w:r>
      <w:r w:rsidR="00AB4EEC" w:rsidRPr="00A3000D">
        <w:rPr>
          <w:i/>
        </w:rPr>
        <w:t>da due a otto anni</w:t>
      </w:r>
      <w:r w:rsidR="00AB4EEC" w:rsidRPr="00A3000D">
        <w:t>” sono sostituite dalle seguenti: “</w:t>
      </w:r>
      <w:r w:rsidR="00AB4EEC" w:rsidRPr="00A3000D">
        <w:rPr>
          <w:i/>
        </w:rPr>
        <w:t>da due a dieci anni</w:t>
      </w:r>
      <w:r w:rsidR="00AB4EEC" w:rsidRPr="00A3000D">
        <w:t>”;</w:t>
      </w:r>
    </w:p>
    <w:p w:rsidR="00AB4EEC" w:rsidRPr="00A3000D" w:rsidRDefault="00FA6C1E" w:rsidP="00FA6C1E">
      <w:pPr>
        <w:pStyle w:val="NormaleWeb"/>
        <w:shd w:val="clear" w:color="auto" w:fill="FFFFFF"/>
        <w:spacing w:before="0" w:beforeAutospacing="0" w:after="0" w:afterAutospacing="0"/>
        <w:ind w:left="709" w:hanging="283"/>
        <w:jc w:val="both"/>
      </w:pPr>
      <w:r>
        <w:t>5</w:t>
      </w:r>
      <w:r w:rsidR="00AB4EEC" w:rsidRPr="00A3000D">
        <w:t>) al comma 8-</w:t>
      </w:r>
      <w:r w:rsidR="00AB4EEC" w:rsidRPr="00A3000D">
        <w:rPr>
          <w:i/>
          <w:iCs/>
        </w:rPr>
        <w:t>bis</w:t>
      </w:r>
      <w:r w:rsidR="00AB4EEC" w:rsidRPr="00A3000D">
        <w:t> dopo le parole “</w:t>
      </w:r>
      <w:r w:rsidR="00AB4EEC" w:rsidRPr="002075E3">
        <w:rPr>
          <w:i/>
        </w:rPr>
        <w:t>se il soggetto</w:t>
      </w:r>
      <w:r w:rsidR="00AB4EEC" w:rsidRPr="00A3000D">
        <w:t>” e prima delle parole “</w:t>
      </w:r>
      <w:r w:rsidR="00AB4EEC" w:rsidRPr="002075E3">
        <w:rPr>
          <w:i/>
        </w:rPr>
        <w:t>ha dato prova</w:t>
      </w:r>
      <w:r w:rsidR="00AB4EEC" w:rsidRPr="00A3000D">
        <w:t>” sono aggiunte le seguenti</w:t>
      </w:r>
      <w:r w:rsidR="00AB4EEC" w:rsidRPr="00A3000D">
        <w:rPr>
          <w:b/>
        </w:rPr>
        <w:t xml:space="preserve">: </w:t>
      </w:r>
      <w:r w:rsidR="002075E3">
        <w:t>“</w:t>
      </w:r>
      <w:r w:rsidR="00AB4EEC" w:rsidRPr="002075E3">
        <w:rPr>
          <w:i/>
        </w:rPr>
        <w:t>ha adottato</w:t>
      </w:r>
      <w:r w:rsidR="00AB4EEC" w:rsidRPr="002075E3">
        <w:rPr>
          <w:b/>
          <w:i/>
        </w:rPr>
        <w:t xml:space="preserve"> </w:t>
      </w:r>
      <w:r w:rsidR="00AB4EEC" w:rsidRPr="002075E3">
        <w:rPr>
          <w:i/>
        </w:rPr>
        <w:t xml:space="preserve">condotte di ravvedimento operoso, quali la riparazione integrale del danno eventualmente prodotto, mediante il risarcimento anche in forma specifica, qualora sia in tutto o in parte possibile, nonché la concreta collaborazione con l'autorità di polizia o con l'autorità giudiziaria per l'individuazione degli altri autori o partecipanti ai fatti per i quali è stato adottato il divieto di cui al comma 1 </w:t>
      </w:r>
      <w:r w:rsidR="002075E3" w:rsidRPr="002075E3">
        <w:rPr>
          <w:i/>
        </w:rPr>
        <w:t>e</w:t>
      </w:r>
      <w:r w:rsidR="002075E3" w:rsidRPr="002075E3">
        <w:t>”</w:t>
      </w:r>
      <w:r w:rsidR="00AB4EEC" w:rsidRPr="00A3000D">
        <w:t>;</w:t>
      </w:r>
    </w:p>
    <w:p w:rsidR="00AB4EEC" w:rsidRPr="002075E3" w:rsidRDefault="00FA6C1E" w:rsidP="00FA6C1E">
      <w:pPr>
        <w:pStyle w:val="NormaleWeb"/>
        <w:shd w:val="clear" w:color="auto" w:fill="FFFFFF"/>
        <w:spacing w:before="0" w:beforeAutospacing="0" w:after="0" w:afterAutospacing="0"/>
        <w:ind w:left="426"/>
        <w:jc w:val="both"/>
      </w:pPr>
      <w:r>
        <w:t>6</w:t>
      </w:r>
      <w:r w:rsidR="00AB4EEC" w:rsidRPr="002075E3">
        <w:t>) dopo il comma 8-</w:t>
      </w:r>
      <w:r w:rsidR="00AB4EEC" w:rsidRPr="002075E3">
        <w:rPr>
          <w:i/>
          <w:iCs/>
        </w:rPr>
        <w:t>bis</w:t>
      </w:r>
      <w:r w:rsidR="00AB4EEC" w:rsidRPr="002075E3">
        <w:t> è aggiunto il seguente:</w:t>
      </w:r>
    </w:p>
    <w:p w:rsidR="00AB4EEC" w:rsidRDefault="002075E3" w:rsidP="00FA6C1E">
      <w:pPr>
        <w:pStyle w:val="NormaleWeb"/>
        <w:shd w:val="clear" w:color="auto" w:fill="FFFFFF"/>
        <w:spacing w:before="0" w:beforeAutospacing="0" w:after="0" w:afterAutospacing="0"/>
        <w:ind w:left="851"/>
        <w:jc w:val="both"/>
      </w:pPr>
      <w:r>
        <w:t>”</w:t>
      </w:r>
      <w:r w:rsidR="00AB4EEC" w:rsidRPr="002075E3">
        <w:rPr>
          <w:i/>
          <w:iCs/>
        </w:rPr>
        <w:t>8-ter.</w:t>
      </w:r>
      <w:r w:rsidR="00AB4EEC" w:rsidRPr="002075E3">
        <w:t> </w:t>
      </w:r>
      <w:r w:rsidR="00AB4EEC" w:rsidRPr="002075E3">
        <w:rPr>
          <w:i/>
        </w:rPr>
        <w:t>Con il divieto di cui al comma 1 il questore può imporre ai soggetti che risultano definitivamente condannati per delitti non colposi anche i divieti di cui all'articolo 3, comma 4, del codice delle leggi antimafia e delle misure di prevenzione, di cui al decreto legislativo 6 settembre 2011, n. 159, avverso i quali può essere proposta opposizione ai sensi del comma 6 del medesimo articolo 3. Nel caso di violazione dei divieti di cui al periodo precedente, si applicano le disposizioni dell'articolo 76, comma 2, del citato codice di cui al decreto legislativo n. 159 del 2011</w:t>
      </w:r>
      <w:r>
        <w:rPr>
          <w:i/>
        </w:rPr>
        <w:t>.”</w:t>
      </w:r>
      <w:r w:rsidR="00AB4EEC" w:rsidRPr="002075E3">
        <w:t>;</w:t>
      </w:r>
    </w:p>
    <w:p w:rsidR="00FA6C1E" w:rsidRPr="002075E3" w:rsidRDefault="00FA6C1E" w:rsidP="00FA6C1E">
      <w:pPr>
        <w:pStyle w:val="NormaleWeb"/>
        <w:shd w:val="clear" w:color="auto" w:fill="FFFFFF"/>
        <w:spacing w:before="0" w:beforeAutospacing="0" w:after="0" w:afterAutospacing="0"/>
        <w:ind w:left="851"/>
        <w:jc w:val="both"/>
      </w:pPr>
    </w:p>
    <w:p w:rsidR="00AB4EEC" w:rsidRPr="002075E3" w:rsidRDefault="00AB4EEC" w:rsidP="00544F1B">
      <w:pPr>
        <w:pStyle w:val="NormaleWeb"/>
        <w:shd w:val="clear" w:color="auto" w:fill="FFFFFF"/>
        <w:spacing w:before="0" w:beforeAutospacing="0" w:after="0" w:afterAutospacing="0"/>
        <w:jc w:val="both"/>
      </w:pPr>
      <w:r w:rsidRPr="002075E3">
        <w:t> </w:t>
      </w:r>
      <w:r w:rsidRPr="00A84C13">
        <w:rPr>
          <w:iCs/>
        </w:rPr>
        <w:t>b</w:t>
      </w:r>
      <w:r w:rsidRPr="002075E3">
        <w:rPr>
          <w:i/>
          <w:iCs/>
        </w:rPr>
        <w:t>)</w:t>
      </w:r>
      <w:r w:rsidRPr="002075E3">
        <w:t> all'articolo 6-</w:t>
      </w:r>
      <w:r w:rsidRPr="002075E3">
        <w:rPr>
          <w:i/>
          <w:iCs/>
        </w:rPr>
        <w:t>quater</w:t>
      </w:r>
      <w:r w:rsidRPr="002075E3">
        <w:t> è aggiunto, in fine, il seguente comma:</w:t>
      </w:r>
    </w:p>
    <w:p w:rsidR="00AB4EEC" w:rsidRDefault="00AB4EEC" w:rsidP="003D48F5">
      <w:pPr>
        <w:pStyle w:val="NormaleWeb"/>
        <w:shd w:val="clear" w:color="auto" w:fill="FFFFFF"/>
        <w:spacing w:before="0" w:beforeAutospacing="0" w:after="0" w:afterAutospacing="0"/>
        <w:ind w:left="709" w:hanging="709"/>
        <w:jc w:val="both"/>
        <w:rPr>
          <w:color w:val="333333"/>
        </w:rPr>
      </w:pPr>
      <w:r w:rsidRPr="00BF0523">
        <w:rPr>
          <w:color w:val="333333"/>
        </w:rPr>
        <w:t> </w:t>
      </w:r>
      <w:r w:rsidRPr="00BF0523">
        <w:rPr>
          <w:color w:val="333333"/>
        </w:rPr>
        <w:t> </w:t>
      </w:r>
      <w:r w:rsidRPr="00BF0523">
        <w:rPr>
          <w:color w:val="333333"/>
        </w:rPr>
        <w:t> </w:t>
      </w:r>
      <w:r w:rsidR="002075E3">
        <w:rPr>
          <w:color w:val="333333"/>
        </w:rPr>
        <w:t>”</w:t>
      </w:r>
      <w:r w:rsidRPr="002075E3">
        <w:rPr>
          <w:i/>
          <w:iCs/>
        </w:rPr>
        <w:t>1-ter</w:t>
      </w:r>
      <w:r w:rsidRPr="002075E3">
        <w:rPr>
          <w:i/>
        </w:rPr>
        <w:t>. Le disposizioni del comma 1, primo e secondo periodo, si applicano altresì a chiunque commette uno dei fatti previsti dagli articoli 336 e 337 del codice penale nei confronti degli arbitri e degli altri soggetti che assicurano la regolarità tecnica delle manifestazioni sportive</w:t>
      </w:r>
      <w:r w:rsidR="002075E3">
        <w:rPr>
          <w:i/>
        </w:rPr>
        <w:t>.</w:t>
      </w:r>
      <w:r w:rsidR="002075E3">
        <w:rPr>
          <w:color w:val="333333"/>
        </w:rPr>
        <w:t>”</w:t>
      </w:r>
      <w:r w:rsidRPr="00BF0523">
        <w:rPr>
          <w:color w:val="333333"/>
        </w:rPr>
        <w:t>;</w:t>
      </w:r>
    </w:p>
    <w:p w:rsidR="00FA6C1E" w:rsidRPr="00BF0523" w:rsidRDefault="00FA6C1E" w:rsidP="00544F1B">
      <w:pPr>
        <w:pStyle w:val="NormaleWeb"/>
        <w:shd w:val="clear" w:color="auto" w:fill="FFFFFF"/>
        <w:spacing w:before="0" w:beforeAutospacing="0" w:after="0" w:afterAutospacing="0"/>
        <w:jc w:val="both"/>
        <w:rPr>
          <w:color w:val="333333"/>
        </w:rPr>
      </w:pPr>
    </w:p>
    <w:p w:rsidR="00AB4EEC" w:rsidRPr="002075E3" w:rsidRDefault="00AB4EEC" w:rsidP="00544F1B">
      <w:pPr>
        <w:pStyle w:val="NormaleWeb"/>
        <w:shd w:val="clear" w:color="auto" w:fill="FFFFFF"/>
        <w:spacing w:before="0" w:beforeAutospacing="0" w:after="0" w:afterAutospacing="0"/>
        <w:jc w:val="both"/>
      </w:pPr>
      <w:r w:rsidRPr="002075E3">
        <w:t> </w:t>
      </w:r>
      <w:r w:rsidRPr="00A84C13">
        <w:rPr>
          <w:iCs/>
        </w:rPr>
        <w:t>c</w:t>
      </w:r>
      <w:r w:rsidRPr="002075E3">
        <w:rPr>
          <w:i/>
          <w:iCs/>
        </w:rPr>
        <w:t>)</w:t>
      </w:r>
      <w:r w:rsidRPr="002075E3">
        <w:t> all'articolo 6-</w:t>
      </w:r>
      <w:r w:rsidRPr="002075E3">
        <w:rPr>
          <w:i/>
          <w:iCs/>
        </w:rPr>
        <w:t>quinquies</w:t>
      </w:r>
      <w:r w:rsidRPr="002075E3">
        <w:t> è aggiunto, in fine, il seguente comma:</w:t>
      </w:r>
    </w:p>
    <w:p w:rsidR="00AB4EEC" w:rsidRDefault="00AB4EEC" w:rsidP="003D48F5">
      <w:pPr>
        <w:pStyle w:val="NormaleWeb"/>
        <w:shd w:val="clear" w:color="auto" w:fill="FFFFFF"/>
        <w:spacing w:before="0" w:beforeAutospacing="0" w:after="0" w:afterAutospacing="0"/>
        <w:ind w:left="709" w:hanging="709"/>
        <w:jc w:val="both"/>
        <w:rPr>
          <w:i/>
        </w:rPr>
      </w:pPr>
      <w:r w:rsidRPr="002075E3">
        <w:rPr>
          <w:i/>
        </w:rPr>
        <w:t> </w:t>
      </w:r>
      <w:r w:rsidRPr="002075E3">
        <w:rPr>
          <w:i/>
        </w:rPr>
        <w:t> </w:t>
      </w:r>
      <w:r w:rsidRPr="002075E3">
        <w:rPr>
          <w:i/>
        </w:rPr>
        <w:t> </w:t>
      </w:r>
      <w:r w:rsidR="002075E3" w:rsidRPr="002075E3">
        <w:rPr>
          <w:i/>
        </w:rPr>
        <w:t>”</w:t>
      </w:r>
      <w:r w:rsidRPr="002075E3">
        <w:rPr>
          <w:i/>
          <w:iCs/>
        </w:rPr>
        <w:t>1-bis</w:t>
      </w:r>
      <w:r w:rsidRPr="002075E3">
        <w:rPr>
          <w:i/>
        </w:rPr>
        <w:t>. Le disposizioni del comma 1 si applicano altresì a chiunque commette uno dei fatti previsti dall'articolo 583-</w:t>
      </w:r>
      <w:r w:rsidRPr="002075E3">
        <w:rPr>
          <w:i/>
          <w:iCs/>
        </w:rPr>
        <w:t>quater</w:t>
      </w:r>
      <w:r w:rsidRPr="002075E3">
        <w:rPr>
          <w:i/>
        </w:rPr>
        <w:t> del codice penale nei confronti degli arbitri e degli altri soggetti che assicurano la regolarità tecnica delle manifestazioni sportive</w:t>
      </w:r>
      <w:r w:rsidR="002075E3">
        <w:rPr>
          <w:i/>
        </w:rPr>
        <w:t>.</w:t>
      </w:r>
      <w:r w:rsidR="002075E3" w:rsidRPr="002075E3">
        <w:rPr>
          <w:i/>
        </w:rPr>
        <w:t>”</w:t>
      </w:r>
      <w:r w:rsidRPr="002075E3">
        <w:rPr>
          <w:i/>
        </w:rPr>
        <w:t>.</w:t>
      </w:r>
    </w:p>
    <w:p w:rsidR="00FA6C1E" w:rsidRPr="002075E3" w:rsidRDefault="00FA6C1E" w:rsidP="00544F1B">
      <w:pPr>
        <w:pStyle w:val="NormaleWeb"/>
        <w:shd w:val="clear" w:color="auto" w:fill="FFFFFF"/>
        <w:spacing w:before="0" w:beforeAutospacing="0" w:after="0" w:afterAutospacing="0"/>
        <w:jc w:val="both"/>
        <w:rPr>
          <w:i/>
        </w:rPr>
      </w:pPr>
    </w:p>
    <w:p w:rsidR="00AB4EEC" w:rsidRDefault="00AB4EEC" w:rsidP="00544F1B">
      <w:pPr>
        <w:pStyle w:val="NormaleWeb"/>
        <w:shd w:val="clear" w:color="auto" w:fill="FFFFFF"/>
        <w:spacing w:before="0" w:beforeAutospacing="0" w:after="0" w:afterAutospacing="0"/>
        <w:jc w:val="both"/>
      </w:pPr>
      <w:r w:rsidRPr="002075E3">
        <w:t>2. All'articolo 8 del decreto-legge 8 febbraio 2007, n. 8, convertito, con modificazioni, dalla legge 4 aprile 2007, n. 41, sono apportate le seguenti modificazioni:</w:t>
      </w:r>
    </w:p>
    <w:p w:rsidR="00FA6C1E" w:rsidRPr="002075E3" w:rsidRDefault="00FA6C1E" w:rsidP="00544F1B">
      <w:pPr>
        <w:pStyle w:val="NormaleWeb"/>
        <w:shd w:val="clear" w:color="auto" w:fill="FFFFFF"/>
        <w:spacing w:before="0" w:beforeAutospacing="0" w:after="0" w:afterAutospacing="0"/>
        <w:jc w:val="both"/>
      </w:pPr>
    </w:p>
    <w:p w:rsidR="00AB4EEC" w:rsidRPr="002075E3" w:rsidRDefault="00AB4EEC" w:rsidP="00544F1B">
      <w:pPr>
        <w:pStyle w:val="NormaleWeb"/>
        <w:shd w:val="clear" w:color="auto" w:fill="FFFFFF"/>
        <w:spacing w:before="0" w:beforeAutospacing="0" w:after="0" w:afterAutospacing="0"/>
        <w:jc w:val="both"/>
      </w:pPr>
      <w:r w:rsidRPr="002075E3">
        <w:t> </w:t>
      </w:r>
      <w:r w:rsidRPr="002075E3">
        <w:t> </w:t>
      </w:r>
      <w:r w:rsidRPr="00FA6C1E">
        <w:rPr>
          <w:iCs/>
        </w:rPr>
        <w:t>a</w:t>
      </w:r>
      <w:r w:rsidRPr="002075E3">
        <w:rPr>
          <w:i/>
          <w:iCs/>
        </w:rPr>
        <w:t>)</w:t>
      </w:r>
      <w:r w:rsidRPr="002075E3">
        <w:t> il comma 1 è sostituito dal seguente:</w:t>
      </w:r>
    </w:p>
    <w:p w:rsidR="00AB4EEC" w:rsidRPr="002075E3" w:rsidRDefault="002075E3" w:rsidP="00FA6C1E">
      <w:pPr>
        <w:pStyle w:val="NormaleWeb"/>
        <w:shd w:val="clear" w:color="auto" w:fill="FFFFFF"/>
        <w:spacing w:before="0" w:beforeAutospacing="0" w:after="0" w:afterAutospacing="0"/>
        <w:ind w:left="993"/>
        <w:jc w:val="both"/>
        <w:rPr>
          <w:i/>
        </w:rPr>
      </w:pPr>
      <w:r>
        <w:rPr>
          <w:color w:val="333333"/>
        </w:rPr>
        <w:t>”</w:t>
      </w:r>
      <w:r w:rsidR="00AB4EEC" w:rsidRPr="002075E3">
        <w:rPr>
          <w:i/>
          <w:iCs/>
        </w:rPr>
        <w:t>1.</w:t>
      </w:r>
      <w:r w:rsidR="00AB4EEC" w:rsidRPr="002075E3">
        <w:rPr>
          <w:i/>
        </w:rPr>
        <w:t> È vietato alle società sportive corrispondere, in qualsiasi forma, diretta o indiretta, sovvenzioni, contributi e facilitazioni di qualsiasi natura, compresa l'erogazione di biglietti e abbonamenti o di titoli di viaggio a prezzo agevolato o gratuito:</w:t>
      </w:r>
    </w:p>
    <w:p w:rsidR="00AB4EEC" w:rsidRPr="002075E3" w:rsidRDefault="00AB4EEC" w:rsidP="00FA6C1E">
      <w:pPr>
        <w:pStyle w:val="NormaleWeb"/>
        <w:shd w:val="clear" w:color="auto" w:fill="FFFFFF"/>
        <w:spacing w:before="0" w:beforeAutospacing="0" w:after="0" w:afterAutospacing="0"/>
        <w:ind w:left="1560" w:hanging="284"/>
        <w:jc w:val="both"/>
        <w:rPr>
          <w:i/>
        </w:rPr>
      </w:pPr>
      <w:r w:rsidRPr="002075E3">
        <w:rPr>
          <w:i/>
          <w:iCs/>
        </w:rPr>
        <w:t>a)</w:t>
      </w:r>
      <w:r w:rsidRPr="002075E3">
        <w:rPr>
          <w:i/>
        </w:rPr>
        <w:t> ai destinatari dei provvedimenti previsti dall'articolo 6 della legge 13 dicembre 1989, n. 401, per la durata del provvedimento e fino a che non sia intervenuta la riabilitazione ai sensi dell'articolo 6, comma 8-</w:t>
      </w:r>
      <w:r w:rsidRPr="002075E3">
        <w:rPr>
          <w:i/>
          <w:iCs/>
        </w:rPr>
        <w:t>bis,</w:t>
      </w:r>
      <w:r w:rsidRPr="002075E3">
        <w:rPr>
          <w:i/>
        </w:rPr>
        <w:t> della medesima legge n. 401 del 1989;</w:t>
      </w:r>
    </w:p>
    <w:p w:rsidR="00AB4EEC" w:rsidRPr="002075E3" w:rsidRDefault="00AB4EEC" w:rsidP="00FA6C1E">
      <w:pPr>
        <w:pStyle w:val="NormaleWeb"/>
        <w:shd w:val="clear" w:color="auto" w:fill="FFFFFF"/>
        <w:spacing w:before="0" w:beforeAutospacing="0" w:after="0" w:afterAutospacing="0"/>
        <w:ind w:left="1560" w:hanging="284"/>
        <w:jc w:val="both"/>
        <w:rPr>
          <w:i/>
        </w:rPr>
      </w:pPr>
      <w:r w:rsidRPr="002075E3">
        <w:rPr>
          <w:i/>
          <w:iCs/>
        </w:rPr>
        <w:t>b)</w:t>
      </w:r>
      <w:r w:rsidRPr="002075E3">
        <w:rPr>
          <w:i/>
        </w:rPr>
        <w:t> ai destinatari dei provvedimenti previsti dall'articolo 6 del codice delle leggi antimafia e delle misure di prevenzione, di cui al decreto legislativo 6 settembre 2011, n. 159, per la durata del provvedimento e fino a che non sia intervenuta la riabilitazione ai sensi dell'articolo 70 del medesimo codice di cui al decreto legislativo n. 159 del 2011;</w:t>
      </w:r>
    </w:p>
    <w:p w:rsidR="00AB4EEC" w:rsidRDefault="00AB4EEC" w:rsidP="00FA6C1E">
      <w:pPr>
        <w:pStyle w:val="NormaleWeb"/>
        <w:shd w:val="clear" w:color="auto" w:fill="FFFFFF"/>
        <w:spacing w:before="0" w:beforeAutospacing="0" w:after="0" w:afterAutospacing="0"/>
        <w:ind w:left="1560" w:hanging="284"/>
        <w:jc w:val="both"/>
        <w:rPr>
          <w:color w:val="333333"/>
        </w:rPr>
      </w:pPr>
      <w:r w:rsidRPr="002075E3">
        <w:rPr>
          <w:i/>
          <w:iCs/>
        </w:rPr>
        <w:t>c)</w:t>
      </w:r>
      <w:r w:rsidRPr="002075E3">
        <w:rPr>
          <w:i/>
        </w:rPr>
        <w:t> ai soggetti che siano stati condannati, anche con sentenza non definitiva, per reati commessi in occasione o a causa di manifestazioni sportive ovvero per reati in materia di contraffazione di prodotti o di vendita abusiva degli stessi</w:t>
      </w:r>
      <w:r w:rsidR="002075E3">
        <w:rPr>
          <w:i/>
        </w:rPr>
        <w:t>.</w:t>
      </w:r>
      <w:r w:rsidR="002075E3">
        <w:rPr>
          <w:color w:val="333333"/>
        </w:rPr>
        <w:t>”</w:t>
      </w:r>
      <w:r w:rsidRPr="00BF0523">
        <w:rPr>
          <w:color w:val="333333"/>
        </w:rPr>
        <w:t>;</w:t>
      </w:r>
    </w:p>
    <w:p w:rsidR="00FA6C1E" w:rsidRDefault="00FA6C1E" w:rsidP="00544F1B">
      <w:pPr>
        <w:pStyle w:val="NormaleWeb"/>
        <w:shd w:val="clear" w:color="auto" w:fill="FFFFFF"/>
        <w:spacing w:before="0" w:beforeAutospacing="0" w:after="0" w:afterAutospacing="0"/>
        <w:jc w:val="both"/>
      </w:pPr>
    </w:p>
    <w:p w:rsidR="00AB4EEC" w:rsidRPr="002075E3" w:rsidRDefault="00AB4EEC" w:rsidP="00544F1B">
      <w:pPr>
        <w:pStyle w:val="NormaleWeb"/>
        <w:shd w:val="clear" w:color="auto" w:fill="FFFFFF"/>
        <w:spacing w:before="0" w:beforeAutospacing="0" w:after="0" w:afterAutospacing="0"/>
        <w:jc w:val="both"/>
      </w:pPr>
      <w:r w:rsidRPr="002075E3">
        <w:t> </w:t>
      </w:r>
      <w:r w:rsidRPr="002075E3">
        <w:t> </w:t>
      </w:r>
      <w:r w:rsidRPr="00FA6C1E">
        <w:rPr>
          <w:iCs/>
        </w:rPr>
        <w:t>b</w:t>
      </w:r>
      <w:r w:rsidRPr="002075E3">
        <w:rPr>
          <w:i/>
          <w:iCs/>
        </w:rPr>
        <w:t>)</w:t>
      </w:r>
      <w:r w:rsidRPr="002075E3">
        <w:t> dopo il comma 1 è inserito il seguente:</w:t>
      </w:r>
    </w:p>
    <w:p w:rsidR="00AB4EEC" w:rsidRPr="002075E3" w:rsidRDefault="00FA6C1E" w:rsidP="00FA6C1E">
      <w:pPr>
        <w:pStyle w:val="NormaleWeb"/>
        <w:shd w:val="clear" w:color="auto" w:fill="FFFFFF"/>
        <w:spacing w:before="0" w:beforeAutospacing="0" w:after="0" w:afterAutospacing="0"/>
        <w:ind w:left="1134" w:hanging="141"/>
        <w:jc w:val="both"/>
        <w:rPr>
          <w:i/>
        </w:rPr>
      </w:pPr>
      <w:r>
        <w:rPr>
          <w:i/>
          <w:iCs/>
        </w:rPr>
        <w:t>“</w:t>
      </w:r>
      <w:r w:rsidR="00AB4EEC" w:rsidRPr="002075E3">
        <w:rPr>
          <w:i/>
          <w:iCs/>
        </w:rPr>
        <w:t>1-bis</w:t>
      </w:r>
      <w:r w:rsidR="00AB4EEC" w:rsidRPr="002075E3">
        <w:rPr>
          <w:i/>
        </w:rPr>
        <w:t>. Alle società sportive è vietato altresì stipulare con soggetti destinatari dei provvedimenti di cui all'articolo 6 della legge 13 dicembre 1989, n. 401, per la durata del provvedimento e fino a che non sia intervenuta la riabilitazione, contratti aventi ad oggetto la concessione dei diritti previsti dall'articolo 20, commi 1 e 2, del codice della proprietà industriale, di cui al decreto legislativo 10 febbraio 2005, n. 30. È parimenti vietato alle società sportive corrispondere contributi, sovvenzioni e facilitazioni di qualsiasi genere ad associazioni di sostenitori, comunque denominate, salvo quanto previsto dal comma 4</w:t>
      </w:r>
      <w:r w:rsidR="002075E3">
        <w:rPr>
          <w:i/>
        </w:rPr>
        <w:t>.</w:t>
      </w:r>
      <w:r w:rsidR="002075E3" w:rsidRPr="002075E3">
        <w:rPr>
          <w:i/>
        </w:rPr>
        <w:t>”</w:t>
      </w:r>
      <w:r w:rsidR="00AB4EEC" w:rsidRPr="002075E3">
        <w:rPr>
          <w:i/>
        </w:rPr>
        <w:t>;</w:t>
      </w:r>
    </w:p>
    <w:p w:rsidR="00FA6C1E" w:rsidRDefault="00FA6C1E" w:rsidP="00544F1B">
      <w:pPr>
        <w:pStyle w:val="NormaleWeb"/>
        <w:shd w:val="clear" w:color="auto" w:fill="FFFFFF"/>
        <w:spacing w:before="0" w:beforeAutospacing="0" w:after="0" w:afterAutospacing="0"/>
        <w:jc w:val="both"/>
      </w:pPr>
    </w:p>
    <w:p w:rsidR="00AB4EEC" w:rsidRDefault="00AB4EEC" w:rsidP="00FA6C1E">
      <w:pPr>
        <w:pStyle w:val="NormaleWeb"/>
        <w:shd w:val="clear" w:color="auto" w:fill="FFFFFF"/>
        <w:spacing w:before="0" w:beforeAutospacing="0" w:after="0" w:afterAutospacing="0"/>
        <w:ind w:left="709" w:hanging="709"/>
        <w:jc w:val="both"/>
      </w:pPr>
      <w:r w:rsidRPr="002075E3">
        <w:t> </w:t>
      </w:r>
      <w:r w:rsidRPr="002075E3">
        <w:t> </w:t>
      </w:r>
      <w:r w:rsidRPr="002075E3">
        <w:rPr>
          <w:i/>
          <w:iCs/>
        </w:rPr>
        <w:t>c)</w:t>
      </w:r>
      <w:r w:rsidR="002075E3">
        <w:t> al comma 3, le parole: “</w:t>
      </w:r>
      <w:r w:rsidRPr="002075E3">
        <w:rPr>
          <w:i/>
        </w:rPr>
        <w:t>di cui al comma 1</w:t>
      </w:r>
      <w:r w:rsidR="002075E3">
        <w:t>”</w:t>
      </w:r>
      <w:r w:rsidRPr="002075E3">
        <w:t xml:space="preserve"> s</w:t>
      </w:r>
      <w:r w:rsidR="002075E3">
        <w:t>ono sostituite dalle seguenti: “</w:t>
      </w:r>
      <w:r w:rsidRPr="002075E3">
        <w:rPr>
          <w:i/>
        </w:rPr>
        <w:t>di cui ai commi 1 e 1-</w:t>
      </w:r>
      <w:r w:rsidRPr="002075E3">
        <w:rPr>
          <w:i/>
          <w:iCs/>
        </w:rPr>
        <w:t>bis</w:t>
      </w:r>
      <w:r w:rsidR="002075E3">
        <w:rPr>
          <w:i/>
          <w:iCs/>
        </w:rPr>
        <w:t>”</w:t>
      </w:r>
      <w:r w:rsidRPr="002075E3">
        <w:t>.</w:t>
      </w:r>
    </w:p>
    <w:p w:rsidR="003F780D" w:rsidRDefault="003F780D" w:rsidP="00544F1B">
      <w:pPr>
        <w:pStyle w:val="NormaleWeb"/>
        <w:shd w:val="clear" w:color="auto" w:fill="FFFFFF"/>
        <w:spacing w:before="0" w:beforeAutospacing="0" w:after="0" w:afterAutospacing="0"/>
        <w:jc w:val="both"/>
      </w:pPr>
    </w:p>
    <w:p w:rsidR="00E80F5F" w:rsidRDefault="00E80F5F" w:rsidP="00544F1B">
      <w:pPr>
        <w:pStyle w:val="NormaleWeb"/>
        <w:shd w:val="clear" w:color="auto" w:fill="FFFFFF"/>
        <w:spacing w:before="0" w:beforeAutospacing="0" w:after="0" w:afterAutospacing="0"/>
        <w:jc w:val="both"/>
      </w:pPr>
    </w:p>
    <w:p w:rsidR="00AB4EEC" w:rsidRPr="00491B50" w:rsidRDefault="00AB4EEC" w:rsidP="00AB4EEC">
      <w:pPr>
        <w:pStyle w:val="NormaleWeb"/>
        <w:shd w:val="clear" w:color="auto" w:fill="FFFFFF"/>
        <w:jc w:val="center"/>
        <w:rPr>
          <w:b/>
          <w:color w:val="333333"/>
        </w:rPr>
      </w:pPr>
      <w:r w:rsidRPr="00491B50">
        <w:rPr>
          <w:b/>
          <w:color w:val="333333"/>
        </w:rPr>
        <w:t>Art. 14.</w:t>
      </w:r>
      <w:r w:rsidRPr="00491B50">
        <w:rPr>
          <w:b/>
          <w:color w:val="333333"/>
        </w:rPr>
        <w:br/>
      </w:r>
      <w:r w:rsidRPr="00491B50">
        <w:rPr>
          <w:b/>
          <w:i/>
          <w:iCs/>
          <w:color w:val="333333"/>
        </w:rPr>
        <w:t>(Ampliamento delle ipotesi di fermo</w:t>
      </w:r>
      <w:r>
        <w:rPr>
          <w:b/>
          <w:i/>
          <w:iCs/>
          <w:color w:val="333333"/>
        </w:rPr>
        <w:t xml:space="preserve"> </w:t>
      </w:r>
      <w:r w:rsidRPr="00491B50">
        <w:rPr>
          <w:b/>
          <w:i/>
          <w:iCs/>
          <w:color w:val="333333"/>
        </w:rPr>
        <w:t>di indiziato di delitto)</w:t>
      </w:r>
    </w:p>
    <w:p w:rsidR="00AB4EEC" w:rsidRPr="002075E3" w:rsidRDefault="00AB4EEC" w:rsidP="00AB4EEC">
      <w:pPr>
        <w:pStyle w:val="NormaleWeb"/>
        <w:shd w:val="clear" w:color="auto" w:fill="FFFFFF"/>
        <w:spacing w:before="0" w:beforeAutospacing="0" w:after="0" w:afterAutospacing="0"/>
        <w:jc w:val="both"/>
      </w:pPr>
      <w:r w:rsidRPr="002075E3">
        <w:t>1. All'articolo 77, comma 1, del codice delle leggi antimafia e delle misure di prevenzione, di cui al decreto legislativo 6 settembre 2011, n. 159</w:t>
      </w:r>
      <w:r w:rsidR="002075E3">
        <w:t>, dopo le parole: “</w:t>
      </w:r>
      <w:r w:rsidRPr="002075E3">
        <w:rPr>
          <w:i/>
        </w:rPr>
        <w:t>di cui all'articolo 4</w:t>
      </w:r>
      <w:r w:rsidR="002075E3">
        <w:t>” sono inserite le seguenti: “</w:t>
      </w:r>
      <w:r w:rsidRPr="002075E3">
        <w:rPr>
          <w:i/>
        </w:rPr>
        <w:t>e di coloro che risultino gravemente indiziati di un delitto commesso in occasione o a causa di manifestazioni sportive</w:t>
      </w:r>
      <w:r w:rsidR="002075E3">
        <w:t>”</w:t>
      </w:r>
      <w:r w:rsidRPr="002075E3">
        <w:t>.</w:t>
      </w:r>
    </w:p>
    <w:p w:rsidR="00AB4EEC" w:rsidRDefault="00AB4EEC" w:rsidP="00AB4EEC">
      <w:pPr>
        <w:pStyle w:val="NormaleWeb"/>
        <w:shd w:val="clear" w:color="auto" w:fill="FFFFFF"/>
        <w:spacing w:before="0" w:beforeAutospacing="0" w:after="0" w:afterAutospacing="0"/>
        <w:jc w:val="both"/>
        <w:rPr>
          <w:color w:val="333333"/>
        </w:rPr>
      </w:pPr>
    </w:p>
    <w:p w:rsidR="00E80F5F" w:rsidRDefault="00E80F5F" w:rsidP="00AB4EEC">
      <w:pPr>
        <w:pStyle w:val="NormaleWeb"/>
        <w:shd w:val="clear" w:color="auto" w:fill="FFFFFF"/>
        <w:spacing w:before="0" w:beforeAutospacing="0" w:after="0" w:afterAutospacing="0"/>
        <w:jc w:val="both"/>
        <w:rPr>
          <w:color w:val="333333"/>
        </w:rPr>
      </w:pPr>
    </w:p>
    <w:p w:rsidR="00AB4EEC" w:rsidRDefault="00AB4EEC" w:rsidP="00AB4EEC">
      <w:pPr>
        <w:pStyle w:val="NormaleWeb"/>
        <w:shd w:val="clear" w:color="auto" w:fill="FFFFFF"/>
        <w:spacing w:before="0" w:beforeAutospacing="0" w:after="0" w:afterAutospacing="0"/>
        <w:jc w:val="center"/>
        <w:rPr>
          <w:b/>
          <w:color w:val="333333"/>
        </w:rPr>
      </w:pPr>
      <w:r w:rsidRPr="00805FE3">
        <w:rPr>
          <w:b/>
          <w:color w:val="333333"/>
        </w:rPr>
        <w:t>Art. 15.</w:t>
      </w:r>
    </w:p>
    <w:p w:rsidR="00AB4EEC" w:rsidRDefault="00AB4EEC" w:rsidP="00AB4EEC">
      <w:pPr>
        <w:pStyle w:val="NormaleWeb"/>
        <w:shd w:val="clear" w:color="auto" w:fill="FFFFFF"/>
        <w:spacing w:before="0" w:beforeAutospacing="0" w:after="0" w:afterAutospacing="0"/>
        <w:jc w:val="center"/>
        <w:rPr>
          <w:b/>
          <w:i/>
          <w:iCs/>
          <w:color w:val="333333"/>
        </w:rPr>
      </w:pPr>
      <w:r w:rsidRPr="00805FE3">
        <w:rPr>
          <w:b/>
          <w:i/>
          <w:iCs/>
          <w:color w:val="333333"/>
        </w:rPr>
        <w:t>(Disposizioni in materia di arresto</w:t>
      </w:r>
      <w:r>
        <w:rPr>
          <w:b/>
          <w:i/>
          <w:iCs/>
          <w:color w:val="333333"/>
        </w:rPr>
        <w:t xml:space="preserve"> </w:t>
      </w:r>
      <w:r w:rsidRPr="00805FE3">
        <w:rPr>
          <w:b/>
          <w:i/>
          <w:iCs/>
          <w:color w:val="333333"/>
        </w:rPr>
        <w:t>in flagranza differita)</w:t>
      </w:r>
    </w:p>
    <w:p w:rsidR="00544F1B" w:rsidRPr="00805FE3" w:rsidRDefault="00544F1B" w:rsidP="00AB4EEC">
      <w:pPr>
        <w:pStyle w:val="NormaleWeb"/>
        <w:shd w:val="clear" w:color="auto" w:fill="FFFFFF"/>
        <w:spacing w:before="0" w:beforeAutospacing="0" w:after="0" w:afterAutospacing="0"/>
        <w:jc w:val="center"/>
        <w:rPr>
          <w:b/>
          <w:color w:val="333333"/>
        </w:rPr>
      </w:pPr>
    </w:p>
    <w:p w:rsidR="00AB4EEC" w:rsidRDefault="00AB4EEC" w:rsidP="00A84C13">
      <w:pPr>
        <w:pStyle w:val="NormaleWeb"/>
        <w:numPr>
          <w:ilvl w:val="0"/>
          <w:numId w:val="13"/>
        </w:numPr>
        <w:shd w:val="clear" w:color="auto" w:fill="FFFFFF"/>
        <w:spacing w:before="0" w:beforeAutospacing="0" w:after="0" w:afterAutospacing="0"/>
        <w:ind w:left="0" w:firstLine="55"/>
        <w:jc w:val="both"/>
      </w:pPr>
      <w:r w:rsidRPr="002075E3">
        <w:t>All'articolo 10 del decreto-legge 20 febbraio 2017, n. 14, convertito, con modificazioni, dalla legge 18 aprile 2017, n. 48, sono apportate le seguenti modificazioni:</w:t>
      </w:r>
    </w:p>
    <w:p w:rsidR="00A84C13" w:rsidRPr="002075E3" w:rsidRDefault="00A84C13" w:rsidP="00A84C13">
      <w:pPr>
        <w:pStyle w:val="NormaleWeb"/>
        <w:shd w:val="clear" w:color="auto" w:fill="FFFFFF"/>
        <w:spacing w:before="0" w:beforeAutospacing="0" w:after="0" w:afterAutospacing="0"/>
        <w:ind w:left="720"/>
        <w:jc w:val="both"/>
      </w:pPr>
    </w:p>
    <w:p w:rsidR="00AB4EEC" w:rsidRPr="002075E3" w:rsidRDefault="00AB4EEC" w:rsidP="00544F1B">
      <w:pPr>
        <w:pStyle w:val="NormaleWeb"/>
        <w:shd w:val="clear" w:color="auto" w:fill="FFFFFF"/>
        <w:spacing w:before="0" w:beforeAutospacing="0" w:after="0" w:afterAutospacing="0"/>
        <w:jc w:val="both"/>
      </w:pPr>
      <w:r w:rsidRPr="002075E3">
        <w:t> </w:t>
      </w:r>
      <w:r w:rsidRPr="002075E3">
        <w:t> </w:t>
      </w:r>
      <w:r w:rsidRPr="002075E3">
        <w:rPr>
          <w:i/>
          <w:iCs/>
        </w:rPr>
        <w:t>a)</w:t>
      </w:r>
      <w:r w:rsidRPr="002075E3">
        <w:t> al comma 6-</w:t>
      </w:r>
      <w:r w:rsidRPr="002075E3">
        <w:rPr>
          <w:i/>
          <w:iCs/>
        </w:rPr>
        <w:t>ter</w:t>
      </w:r>
      <w:r w:rsidRPr="002075E3">
        <w:t xml:space="preserve">, le parole: </w:t>
      </w:r>
      <w:r w:rsidR="002075E3">
        <w:t>“</w:t>
      </w:r>
      <w:r w:rsidRPr="002075E3">
        <w:rPr>
          <w:i/>
        </w:rPr>
        <w:t>fino al 30 giugno 2020</w:t>
      </w:r>
      <w:r w:rsidR="002075E3">
        <w:t>”</w:t>
      </w:r>
      <w:r w:rsidRPr="002075E3">
        <w:t xml:space="preserve"> sono soppresse;</w:t>
      </w:r>
    </w:p>
    <w:p w:rsidR="00A84C13" w:rsidRDefault="00A84C13" w:rsidP="00544F1B">
      <w:pPr>
        <w:pStyle w:val="NormaleWeb"/>
        <w:shd w:val="clear" w:color="auto" w:fill="FFFFFF"/>
        <w:spacing w:before="0" w:beforeAutospacing="0" w:after="0" w:afterAutospacing="0"/>
        <w:jc w:val="both"/>
      </w:pPr>
    </w:p>
    <w:p w:rsidR="00AB4EEC" w:rsidRDefault="00AB4EEC" w:rsidP="00544F1B">
      <w:pPr>
        <w:pStyle w:val="NormaleWeb"/>
        <w:shd w:val="clear" w:color="auto" w:fill="FFFFFF"/>
        <w:spacing w:before="0" w:beforeAutospacing="0" w:after="0" w:afterAutospacing="0"/>
        <w:jc w:val="both"/>
      </w:pPr>
      <w:r w:rsidRPr="002075E3">
        <w:t> </w:t>
      </w:r>
      <w:r w:rsidRPr="002075E3">
        <w:t> </w:t>
      </w:r>
      <w:r w:rsidRPr="002075E3">
        <w:rPr>
          <w:i/>
          <w:iCs/>
        </w:rPr>
        <w:t>b)</w:t>
      </w:r>
      <w:r w:rsidRPr="002075E3">
        <w:t> al comma 6-</w:t>
      </w:r>
      <w:r w:rsidRPr="002075E3">
        <w:rPr>
          <w:i/>
          <w:iCs/>
        </w:rPr>
        <w:t>quater</w:t>
      </w:r>
      <w:r w:rsidRPr="002075E3">
        <w:t>, il secondo periodo è soppresso.</w:t>
      </w:r>
    </w:p>
    <w:p w:rsidR="00095A14" w:rsidRDefault="00095A14" w:rsidP="00544F1B">
      <w:pPr>
        <w:pStyle w:val="NormaleWeb"/>
        <w:shd w:val="clear" w:color="auto" w:fill="FFFFFF"/>
        <w:spacing w:before="0" w:beforeAutospacing="0" w:after="0" w:afterAutospacing="0"/>
        <w:jc w:val="both"/>
      </w:pPr>
    </w:p>
    <w:p w:rsidR="00E80F5F" w:rsidRPr="002075E3" w:rsidRDefault="00E80F5F" w:rsidP="00544F1B">
      <w:pPr>
        <w:pStyle w:val="NormaleWeb"/>
        <w:shd w:val="clear" w:color="auto" w:fill="FFFFFF"/>
        <w:spacing w:before="0" w:beforeAutospacing="0" w:after="0" w:afterAutospacing="0"/>
        <w:jc w:val="both"/>
      </w:pPr>
    </w:p>
    <w:p w:rsidR="00AB4EEC" w:rsidRDefault="00AB4EEC" w:rsidP="00AB4EEC">
      <w:pPr>
        <w:pStyle w:val="NormaleWeb"/>
        <w:shd w:val="clear" w:color="auto" w:fill="FFFFFF"/>
        <w:jc w:val="center"/>
        <w:rPr>
          <w:b/>
          <w:i/>
          <w:iCs/>
          <w:color w:val="333333"/>
        </w:rPr>
      </w:pPr>
      <w:r w:rsidRPr="00EA4A42">
        <w:rPr>
          <w:b/>
        </w:rPr>
        <w:t>Art. 16.</w:t>
      </w:r>
      <w:r w:rsidRPr="00EA4A42">
        <w:rPr>
          <w:b/>
        </w:rPr>
        <w:br/>
      </w:r>
      <w:r w:rsidRPr="00EA4A42">
        <w:rPr>
          <w:b/>
          <w:i/>
          <w:iCs/>
        </w:rPr>
        <w:t xml:space="preserve">(Modifiche </w:t>
      </w:r>
      <w:r w:rsidRPr="00805FE3">
        <w:rPr>
          <w:b/>
          <w:i/>
          <w:iCs/>
          <w:color w:val="333333"/>
        </w:rPr>
        <w:t>al</w:t>
      </w:r>
      <w:r>
        <w:rPr>
          <w:b/>
          <w:i/>
          <w:iCs/>
          <w:color w:val="333333"/>
        </w:rPr>
        <w:t xml:space="preserve"> </w:t>
      </w:r>
      <w:r w:rsidRPr="00805FE3">
        <w:rPr>
          <w:b/>
          <w:i/>
          <w:iCs/>
        </w:rPr>
        <w:t>codice penale</w:t>
      </w:r>
      <w:r w:rsidRPr="00805FE3">
        <w:rPr>
          <w:b/>
          <w:i/>
          <w:iCs/>
          <w:color w:val="333333"/>
        </w:rPr>
        <w:t>)</w:t>
      </w:r>
    </w:p>
    <w:p w:rsidR="00AB4EEC" w:rsidRPr="002075E3" w:rsidRDefault="00AB4EEC" w:rsidP="00095A14">
      <w:pPr>
        <w:pStyle w:val="NormaleWeb"/>
        <w:shd w:val="clear" w:color="auto" w:fill="FFFFFF"/>
        <w:spacing w:before="0" w:beforeAutospacing="0" w:after="0" w:afterAutospacing="0"/>
        <w:jc w:val="both"/>
      </w:pPr>
      <w:r w:rsidRPr="002075E3">
        <w:t>1. Al codice penale sono apportate le seguenti modificazioni:</w:t>
      </w:r>
    </w:p>
    <w:p w:rsidR="00FA6C1E" w:rsidRDefault="00FA6C1E" w:rsidP="00095A14">
      <w:pPr>
        <w:pStyle w:val="NormaleWeb"/>
        <w:shd w:val="clear" w:color="auto" w:fill="FFFFFF"/>
        <w:spacing w:before="0" w:beforeAutospacing="0" w:after="0" w:afterAutospacing="0"/>
        <w:jc w:val="both"/>
      </w:pPr>
    </w:p>
    <w:p w:rsidR="00AB4EEC" w:rsidRPr="002075E3" w:rsidRDefault="00AB4EEC" w:rsidP="00FA6C1E">
      <w:pPr>
        <w:pStyle w:val="NormaleWeb"/>
        <w:shd w:val="clear" w:color="auto" w:fill="FFFFFF"/>
        <w:spacing w:before="0" w:beforeAutospacing="0" w:after="0" w:afterAutospacing="0"/>
        <w:ind w:firstLine="426"/>
        <w:jc w:val="both"/>
      </w:pPr>
      <w:r w:rsidRPr="002075E3">
        <w:rPr>
          <w:i/>
          <w:iCs/>
        </w:rPr>
        <w:t>a)</w:t>
      </w:r>
      <w:r w:rsidRPr="002075E3">
        <w:t> all'articolo 61, dopo il numero 11-</w:t>
      </w:r>
      <w:r w:rsidRPr="002075E3">
        <w:rPr>
          <w:i/>
          <w:iCs/>
        </w:rPr>
        <w:t>sexies</w:t>
      </w:r>
      <w:r w:rsidRPr="002075E3">
        <w:t>) è aggiunto il seguente:</w:t>
      </w:r>
    </w:p>
    <w:p w:rsidR="00AB4EEC" w:rsidRDefault="00FA6C1E" w:rsidP="00FA6C1E">
      <w:pPr>
        <w:pStyle w:val="NormaleWeb"/>
        <w:shd w:val="clear" w:color="auto" w:fill="FFFFFF"/>
        <w:spacing w:before="0" w:beforeAutospacing="0" w:after="0" w:afterAutospacing="0"/>
        <w:ind w:left="1843" w:hanging="992"/>
        <w:jc w:val="both"/>
      </w:pPr>
      <w:r>
        <w:rPr>
          <w:i/>
        </w:rPr>
        <w:t>”</w:t>
      </w:r>
      <w:r w:rsidR="00AB4EEC" w:rsidRPr="002075E3">
        <w:rPr>
          <w:i/>
        </w:rPr>
        <w:t>11-</w:t>
      </w:r>
      <w:r w:rsidR="00AB4EEC" w:rsidRPr="002075E3">
        <w:rPr>
          <w:i/>
          <w:iCs/>
        </w:rPr>
        <w:t>septies</w:t>
      </w:r>
      <w:r w:rsidR="00AB4EEC" w:rsidRPr="002075E3">
        <w:rPr>
          <w:i/>
        </w:rPr>
        <w:t>) l'avere commesso il fatto in occasione o a causa di manifestazioni sportive o durante i trasferimenti da o verso i luoghi in cui si svolgono dette manifestazioni</w:t>
      </w:r>
      <w:r w:rsidR="00D20610">
        <w:rPr>
          <w:i/>
        </w:rPr>
        <w:t>.</w:t>
      </w:r>
      <w:r w:rsidR="002075E3">
        <w:t>”</w:t>
      </w:r>
      <w:r w:rsidR="00AB4EEC" w:rsidRPr="002075E3">
        <w:t>;</w:t>
      </w:r>
    </w:p>
    <w:p w:rsidR="00FA6C1E" w:rsidRPr="002075E3" w:rsidRDefault="00FA6C1E" w:rsidP="00FA6C1E">
      <w:pPr>
        <w:pStyle w:val="NormaleWeb"/>
        <w:shd w:val="clear" w:color="auto" w:fill="FFFFFF"/>
        <w:spacing w:before="0" w:beforeAutospacing="0" w:after="0" w:afterAutospacing="0"/>
        <w:ind w:left="1843" w:hanging="992"/>
        <w:jc w:val="both"/>
      </w:pPr>
    </w:p>
    <w:p w:rsidR="00AB4EEC" w:rsidRDefault="00AB4EEC" w:rsidP="00FA6C1E">
      <w:pPr>
        <w:pStyle w:val="NormaleWeb"/>
        <w:shd w:val="clear" w:color="auto" w:fill="FFFFFF"/>
        <w:spacing w:before="0" w:beforeAutospacing="0" w:after="0" w:afterAutospacing="0"/>
        <w:ind w:left="567" w:hanging="141"/>
        <w:jc w:val="both"/>
        <w:rPr>
          <w:i/>
        </w:rPr>
      </w:pPr>
      <w:r w:rsidRPr="002075E3">
        <w:rPr>
          <w:i/>
          <w:iCs/>
        </w:rPr>
        <w:t>b)</w:t>
      </w:r>
      <w:r w:rsidRPr="002075E3">
        <w:t> all'articolo 131-</w:t>
      </w:r>
      <w:r w:rsidRPr="002075E3">
        <w:rPr>
          <w:i/>
          <w:iCs/>
        </w:rPr>
        <w:t>bis</w:t>
      </w:r>
      <w:r w:rsidRPr="002075E3">
        <w:t>, secondo comma, è aggiunto,</w:t>
      </w:r>
      <w:r w:rsidR="002075E3">
        <w:t xml:space="preserve"> in fine, il seguente periodo: “</w:t>
      </w:r>
      <w:r w:rsidRPr="002075E3">
        <w:rPr>
          <w:i/>
        </w:rPr>
        <w:t>L'offesa non può altresì essere ritenuta di particolare tenuità quando si procede per delitti, puniti con una pena superiore nel massimo a due anni e sei mesi di reclusione, commessi in occasione o a causa di manifestazioni sportive</w:t>
      </w:r>
      <w:r w:rsidR="00F354A2">
        <w:rPr>
          <w:i/>
        </w:rPr>
        <w:t>.</w:t>
      </w:r>
      <w:r w:rsidR="002075E3" w:rsidRPr="002075E3">
        <w:rPr>
          <w:i/>
        </w:rPr>
        <w:t>”</w:t>
      </w:r>
      <w:r w:rsidRPr="002075E3">
        <w:rPr>
          <w:i/>
        </w:rPr>
        <w:t>.</w:t>
      </w:r>
    </w:p>
    <w:p w:rsidR="003F780D" w:rsidRDefault="003F780D" w:rsidP="00095A14">
      <w:pPr>
        <w:pStyle w:val="NormaleWeb"/>
        <w:shd w:val="clear" w:color="auto" w:fill="FFFFFF"/>
        <w:spacing w:before="0" w:beforeAutospacing="0" w:after="0" w:afterAutospacing="0"/>
        <w:jc w:val="both"/>
        <w:rPr>
          <w:i/>
        </w:rPr>
      </w:pPr>
    </w:p>
    <w:p w:rsidR="00A84C13" w:rsidRPr="002075E3" w:rsidRDefault="00A84C13" w:rsidP="00095A14">
      <w:pPr>
        <w:pStyle w:val="NormaleWeb"/>
        <w:shd w:val="clear" w:color="auto" w:fill="FFFFFF"/>
        <w:spacing w:before="0" w:beforeAutospacing="0" w:after="0" w:afterAutospacing="0"/>
        <w:jc w:val="both"/>
        <w:rPr>
          <w:i/>
        </w:rPr>
      </w:pPr>
    </w:p>
    <w:p w:rsidR="00AB4EEC" w:rsidRPr="00D20610" w:rsidRDefault="00AB4EEC" w:rsidP="00AB4EEC">
      <w:pPr>
        <w:pStyle w:val="NormaleWeb"/>
        <w:shd w:val="clear" w:color="auto" w:fill="FFFFFF"/>
        <w:jc w:val="center"/>
        <w:rPr>
          <w:b/>
        </w:rPr>
      </w:pPr>
      <w:r w:rsidRPr="002075E3">
        <w:rPr>
          <w:b/>
        </w:rPr>
        <w:t>Art. 17</w:t>
      </w:r>
      <w:r w:rsidRPr="002075E3">
        <w:rPr>
          <w:b/>
        </w:rPr>
        <w:br/>
      </w:r>
      <w:r w:rsidRPr="00D20610">
        <w:rPr>
          <w:b/>
          <w:i/>
          <w:iCs/>
        </w:rPr>
        <w:t>(Modifiche all'articolo 1-</w:t>
      </w:r>
      <w:r w:rsidRPr="00D20610">
        <w:rPr>
          <w:b/>
        </w:rPr>
        <w:t xml:space="preserve">sexies </w:t>
      </w:r>
      <w:r w:rsidRPr="00D20610">
        <w:rPr>
          <w:b/>
          <w:i/>
          <w:iCs/>
        </w:rPr>
        <w:t>del decreto-legge 24 febbraio 2003, n. 28, convertito, con modificazioni, dalla legge 24 aprile 2003, n. 88)</w:t>
      </w:r>
    </w:p>
    <w:p w:rsidR="00AB4EEC" w:rsidRDefault="00AB4EEC" w:rsidP="003F780D">
      <w:pPr>
        <w:pStyle w:val="NormaleWeb"/>
        <w:shd w:val="clear" w:color="auto" w:fill="FFFFFF"/>
        <w:spacing w:before="0" w:beforeAutospacing="0" w:after="0" w:afterAutospacing="0"/>
        <w:jc w:val="both"/>
      </w:pPr>
      <w:r w:rsidRPr="00D20610">
        <w:t>1. All'articolo 1-</w:t>
      </w:r>
      <w:r w:rsidRPr="00D20610">
        <w:rPr>
          <w:i/>
          <w:iCs/>
        </w:rPr>
        <w:t>sexies</w:t>
      </w:r>
      <w:r w:rsidRPr="00D20610">
        <w:t> del decreto-legge 24 febbraio 2003, n. 28, convertito, con modificazioni, dalla legge 24 aprile 2003, n. 88, sono apportate le seguenti modificazioni:</w:t>
      </w:r>
    </w:p>
    <w:p w:rsidR="00FA6C1E" w:rsidRPr="00D20610" w:rsidRDefault="00FA6C1E" w:rsidP="003F780D">
      <w:pPr>
        <w:pStyle w:val="NormaleWeb"/>
        <w:shd w:val="clear" w:color="auto" w:fill="FFFFFF"/>
        <w:spacing w:before="0" w:beforeAutospacing="0" w:after="0" w:afterAutospacing="0"/>
        <w:jc w:val="both"/>
      </w:pPr>
    </w:p>
    <w:p w:rsidR="00AB4EEC" w:rsidRPr="00D20610" w:rsidRDefault="00AB4EEC" w:rsidP="002A6F39">
      <w:pPr>
        <w:pStyle w:val="NormaleWeb"/>
        <w:shd w:val="clear" w:color="auto" w:fill="FFFFFF"/>
        <w:spacing w:before="0" w:beforeAutospacing="0" w:after="0" w:afterAutospacing="0"/>
        <w:ind w:left="567" w:hanging="567"/>
        <w:jc w:val="both"/>
      </w:pPr>
      <w:r w:rsidRPr="00D20610">
        <w:t> </w:t>
      </w:r>
      <w:r w:rsidRPr="00D20610">
        <w:t> </w:t>
      </w:r>
      <w:r w:rsidRPr="00D20610">
        <w:rPr>
          <w:i/>
          <w:iCs/>
        </w:rPr>
        <w:t>a)</w:t>
      </w:r>
      <w:r w:rsidR="002075E3" w:rsidRPr="00D20610">
        <w:t> al comma 1, le parole: “</w:t>
      </w:r>
      <w:r w:rsidRPr="00D20610">
        <w:rPr>
          <w:i/>
        </w:rPr>
        <w:t>nei luoghi in cui si svolge la manifestazione sportiva o in quelli interessati alla sosta, al transito o al trasporto di coloro che partecipano o assistono alla manifestazione medesima</w:t>
      </w:r>
      <w:r w:rsidRPr="00D20610">
        <w:t>,</w:t>
      </w:r>
      <w:r w:rsidR="002075E3" w:rsidRPr="00D20610">
        <w:t>”</w:t>
      </w:r>
      <w:r w:rsidRPr="00D20610">
        <w:t xml:space="preserve"> s</w:t>
      </w:r>
      <w:r w:rsidR="002075E3" w:rsidRPr="00D20610">
        <w:t>ono sostituite dalle seguenti: “</w:t>
      </w:r>
      <w:r w:rsidRPr="00D20610">
        <w:rPr>
          <w:i/>
        </w:rPr>
        <w:t>alle manifestazioni sportive</w:t>
      </w:r>
      <w:r w:rsidR="002075E3" w:rsidRPr="00D20610">
        <w:t>”</w:t>
      </w:r>
      <w:r w:rsidRPr="00D20610">
        <w:t>;</w:t>
      </w:r>
    </w:p>
    <w:p w:rsidR="00FA6C1E" w:rsidRDefault="00FA6C1E" w:rsidP="003F780D">
      <w:pPr>
        <w:pStyle w:val="NormaleWeb"/>
        <w:shd w:val="clear" w:color="auto" w:fill="FFFFFF"/>
        <w:spacing w:before="0" w:beforeAutospacing="0" w:after="0" w:afterAutospacing="0"/>
        <w:jc w:val="both"/>
      </w:pPr>
    </w:p>
    <w:p w:rsidR="00AB4EEC" w:rsidRPr="00D20610" w:rsidRDefault="00AB4EEC" w:rsidP="003F780D">
      <w:pPr>
        <w:pStyle w:val="NormaleWeb"/>
        <w:shd w:val="clear" w:color="auto" w:fill="FFFFFF"/>
        <w:spacing w:before="0" w:beforeAutospacing="0" w:after="0" w:afterAutospacing="0"/>
        <w:jc w:val="both"/>
      </w:pPr>
      <w:r w:rsidRPr="00D20610">
        <w:t> </w:t>
      </w:r>
      <w:r w:rsidRPr="00D20610">
        <w:t> </w:t>
      </w:r>
      <w:r w:rsidRPr="00D20610">
        <w:rPr>
          <w:i/>
          <w:iCs/>
        </w:rPr>
        <w:t>b)</w:t>
      </w:r>
      <w:r w:rsidRPr="00D20610">
        <w:t> dopo il comma 1 è inserito il seguente:</w:t>
      </w:r>
    </w:p>
    <w:p w:rsidR="00AB4EEC" w:rsidRPr="00D20610" w:rsidRDefault="00AB4EEC" w:rsidP="003D48F5">
      <w:pPr>
        <w:pStyle w:val="NormaleWeb"/>
        <w:shd w:val="clear" w:color="auto" w:fill="FFFFFF"/>
        <w:spacing w:before="0" w:beforeAutospacing="0" w:after="0" w:afterAutospacing="0"/>
        <w:ind w:left="709" w:hanging="709"/>
        <w:jc w:val="both"/>
      </w:pPr>
      <w:r w:rsidRPr="00D20610">
        <w:t> </w:t>
      </w:r>
      <w:r w:rsidRPr="00D20610">
        <w:t> </w:t>
      </w:r>
      <w:r w:rsidRPr="00D20610">
        <w:t> </w:t>
      </w:r>
      <w:r w:rsidR="00F354A2" w:rsidRPr="00D20610">
        <w:t>”</w:t>
      </w:r>
      <w:r w:rsidRPr="00D20610">
        <w:rPr>
          <w:i/>
          <w:iCs/>
        </w:rPr>
        <w:t>1-bis</w:t>
      </w:r>
      <w:r w:rsidRPr="00D20610">
        <w:rPr>
          <w:i/>
        </w:rPr>
        <w:t>. Le disposizioni del comma 1, primo e secondo periodo, si applicano anche ai soggetti di cui all'articolo 1, comma 2, del decreto legislativo 8 giugno 2001, n. 231</w:t>
      </w:r>
      <w:r w:rsidR="00F354A2" w:rsidRPr="00D20610">
        <w:rPr>
          <w:i/>
        </w:rPr>
        <w:t>.</w:t>
      </w:r>
      <w:r w:rsidR="00F354A2" w:rsidRPr="00D20610">
        <w:t>”</w:t>
      </w:r>
      <w:r w:rsidRPr="00D20610">
        <w:t>.</w:t>
      </w:r>
    </w:p>
    <w:p w:rsidR="00AB4EEC" w:rsidRDefault="00AB4EEC" w:rsidP="00F47404">
      <w:pPr>
        <w:spacing w:after="0"/>
        <w:jc w:val="both"/>
        <w:rPr>
          <w:rFonts w:ascii="Times New Roman" w:hAnsi="Times New Roman" w:cs="Times New Roman"/>
          <w:sz w:val="26"/>
          <w:szCs w:val="26"/>
        </w:rPr>
      </w:pPr>
    </w:p>
    <w:p w:rsidR="00E80F5F" w:rsidRDefault="00E80F5F" w:rsidP="00F47404">
      <w:pPr>
        <w:spacing w:after="0"/>
        <w:jc w:val="both"/>
        <w:rPr>
          <w:rFonts w:ascii="Times New Roman" w:hAnsi="Times New Roman" w:cs="Times New Roman"/>
          <w:sz w:val="26"/>
          <w:szCs w:val="26"/>
        </w:rPr>
      </w:pPr>
    </w:p>
    <w:p w:rsidR="00C929F8" w:rsidRPr="00CF237D" w:rsidRDefault="00C929F8" w:rsidP="00C929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 1</w:t>
      </w:r>
      <w:r w:rsidR="006A196E">
        <w:rPr>
          <w:rFonts w:ascii="Times New Roman" w:hAnsi="Times New Roman" w:cs="Times New Roman"/>
          <w:b/>
          <w:sz w:val="24"/>
          <w:szCs w:val="24"/>
        </w:rPr>
        <w:t>8</w:t>
      </w:r>
    </w:p>
    <w:p w:rsidR="00C929F8" w:rsidRDefault="00C929F8" w:rsidP="00C929F8">
      <w:pPr>
        <w:spacing w:after="0" w:line="240" w:lineRule="auto"/>
        <w:jc w:val="center"/>
        <w:rPr>
          <w:rFonts w:ascii="Times New Roman" w:hAnsi="Times New Roman" w:cs="Times New Roman"/>
          <w:b/>
          <w:i/>
          <w:sz w:val="24"/>
          <w:szCs w:val="24"/>
        </w:rPr>
      </w:pPr>
      <w:r w:rsidRPr="00CF237D">
        <w:rPr>
          <w:rFonts w:ascii="Times New Roman" w:hAnsi="Times New Roman" w:cs="Times New Roman"/>
          <w:b/>
          <w:i/>
          <w:sz w:val="24"/>
          <w:szCs w:val="24"/>
        </w:rPr>
        <w:t>(</w:t>
      </w:r>
      <w:r>
        <w:rPr>
          <w:rFonts w:ascii="Times New Roman" w:hAnsi="Times New Roman" w:cs="Times New Roman"/>
          <w:b/>
          <w:i/>
          <w:sz w:val="24"/>
          <w:szCs w:val="24"/>
        </w:rPr>
        <w:t>Entrata in vigore)</w:t>
      </w:r>
    </w:p>
    <w:p w:rsidR="00C929F8" w:rsidRDefault="00C929F8" w:rsidP="00C929F8">
      <w:pPr>
        <w:pStyle w:val="Paragrafoelenco"/>
        <w:autoSpaceDE w:val="0"/>
        <w:autoSpaceDN w:val="0"/>
        <w:adjustRightInd w:val="0"/>
        <w:spacing w:after="0" w:line="240" w:lineRule="auto"/>
        <w:ind w:left="0"/>
        <w:jc w:val="both"/>
        <w:rPr>
          <w:rFonts w:ascii="Times New Roman" w:eastAsia="Arial Unicode MS" w:hAnsi="Times New Roman" w:cs="Times New Roman"/>
          <w:i/>
          <w:sz w:val="24"/>
          <w:szCs w:val="24"/>
        </w:rPr>
      </w:pPr>
    </w:p>
    <w:p w:rsidR="00C929F8" w:rsidRDefault="00C929F8" w:rsidP="00C929F8">
      <w:pPr>
        <w:pStyle w:val="Paragrafoelenco"/>
        <w:autoSpaceDE w:val="0"/>
        <w:autoSpaceDN w:val="0"/>
        <w:adjustRightInd w:val="0"/>
        <w:spacing w:after="0" w:line="240" w:lineRule="auto"/>
        <w:ind w:left="0"/>
        <w:jc w:val="both"/>
        <w:rPr>
          <w:rFonts w:ascii="Times New Roman" w:eastAsia="Arial Unicode MS" w:hAnsi="Times New Roman" w:cs="Times New Roman"/>
          <w:sz w:val="24"/>
          <w:szCs w:val="24"/>
        </w:rPr>
      </w:pPr>
      <w:r w:rsidRPr="00052653">
        <w:rPr>
          <w:rFonts w:ascii="Times New Roman" w:eastAsia="Arial Unicode MS" w:hAnsi="Times New Roman" w:cs="Times New Roman"/>
          <w:sz w:val="24"/>
          <w:szCs w:val="24"/>
        </w:rPr>
        <w:t>1.</w:t>
      </w:r>
      <w:r>
        <w:rPr>
          <w:rFonts w:ascii="Times New Roman" w:eastAsia="Arial Unicode MS" w:hAnsi="Times New Roman" w:cs="Times New Roman"/>
          <w:sz w:val="24"/>
          <w:szCs w:val="24"/>
        </w:rPr>
        <w:t xml:space="preserve"> </w:t>
      </w:r>
      <w:r w:rsidRPr="00052653">
        <w:rPr>
          <w:rFonts w:ascii="Times New Roman" w:eastAsia="Arial Unicode MS" w:hAnsi="Times New Roman" w:cs="Times New Roman"/>
          <w:sz w:val="24"/>
          <w:szCs w:val="24"/>
        </w:rPr>
        <w:t>Il presente decreto entra in vigore il giorno successivo a quello della sua pubblicazione nella Gazzetta Ufficiale della Repubblica Italiana e sarà presentato alle Camere per la conversione in legge.</w:t>
      </w:r>
    </w:p>
    <w:p w:rsidR="00C929F8" w:rsidRDefault="00C929F8" w:rsidP="00C929F8">
      <w:pPr>
        <w:pStyle w:val="Paragrafoelenco"/>
        <w:autoSpaceDE w:val="0"/>
        <w:autoSpaceDN w:val="0"/>
        <w:adjustRightInd w:val="0"/>
        <w:spacing w:after="0" w:line="240" w:lineRule="auto"/>
        <w:ind w:left="0"/>
        <w:jc w:val="both"/>
        <w:rPr>
          <w:rFonts w:ascii="Times New Roman" w:eastAsia="Arial Unicode MS" w:hAnsi="Times New Roman" w:cs="Times New Roman"/>
          <w:sz w:val="24"/>
          <w:szCs w:val="24"/>
        </w:rPr>
      </w:pPr>
    </w:p>
    <w:p w:rsidR="00F47404" w:rsidRDefault="00F47404" w:rsidP="00C929F8">
      <w:pPr>
        <w:pStyle w:val="Paragrafoelenco"/>
        <w:autoSpaceDE w:val="0"/>
        <w:autoSpaceDN w:val="0"/>
        <w:adjustRightInd w:val="0"/>
        <w:spacing w:after="0" w:line="240" w:lineRule="auto"/>
        <w:ind w:left="0"/>
        <w:jc w:val="both"/>
        <w:rPr>
          <w:rFonts w:ascii="Times New Roman" w:eastAsia="Arial Unicode MS" w:hAnsi="Times New Roman" w:cs="Times New Roman"/>
          <w:sz w:val="24"/>
          <w:szCs w:val="24"/>
        </w:rPr>
      </w:pPr>
    </w:p>
    <w:p w:rsidR="00C929F8" w:rsidRPr="00052653" w:rsidRDefault="00C929F8" w:rsidP="00C929F8">
      <w:pPr>
        <w:pStyle w:val="Paragrafoelenco"/>
        <w:autoSpaceDE w:val="0"/>
        <w:autoSpaceDN w:val="0"/>
        <w:adjustRightInd w:val="0"/>
        <w:spacing w:after="0" w:line="240" w:lineRule="auto"/>
        <w:ind w:left="0"/>
        <w:jc w:val="both"/>
        <w:rPr>
          <w:rFonts w:ascii="Times New Roman" w:eastAsia="Arial Unicode MS" w:hAnsi="Times New Roman" w:cs="Times New Roman"/>
          <w:sz w:val="24"/>
          <w:szCs w:val="24"/>
        </w:rPr>
      </w:pPr>
      <w:bookmarkStart w:id="0" w:name="_GoBack"/>
      <w:bookmarkEnd w:id="0"/>
      <w:r>
        <w:rPr>
          <w:rFonts w:ascii="Times New Roman" w:eastAsia="Arial Unicode MS" w:hAnsi="Times New Roman" w:cs="Times New Roman"/>
          <w:sz w:val="24"/>
          <w:szCs w:val="24"/>
        </w:rPr>
        <w:t>Il presente decreto, munito del sigillo dello Stato, sarà inserito nella Raccolta ufficiale degli atti normativi della Repubblica italiana. E’ fatto obbligo a chiunque spetti di osservarlo e di farlo osservare.</w:t>
      </w:r>
    </w:p>
    <w:p w:rsidR="00052653" w:rsidRPr="00052653" w:rsidRDefault="00052653" w:rsidP="00C929F8">
      <w:pPr>
        <w:spacing w:after="0" w:line="240" w:lineRule="auto"/>
        <w:jc w:val="center"/>
        <w:rPr>
          <w:rFonts w:ascii="Times New Roman" w:eastAsia="Arial Unicode MS" w:hAnsi="Times New Roman" w:cs="Times New Roman"/>
          <w:sz w:val="24"/>
          <w:szCs w:val="24"/>
        </w:rPr>
      </w:pPr>
    </w:p>
    <w:sectPr w:rsidR="00052653" w:rsidRPr="0005265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7B" w:rsidRDefault="0064567B" w:rsidP="00434E4F">
      <w:pPr>
        <w:spacing w:after="0" w:line="240" w:lineRule="auto"/>
      </w:pPr>
      <w:r>
        <w:separator/>
      </w:r>
    </w:p>
  </w:endnote>
  <w:endnote w:type="continuationSeparator" w:id="0">
    <w:p w:rsidR="0064567B" w:rsidRDefault="0064567B" w:rsidP="0043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7B" w:rsidRDefault="0064567B" w:rsidP="00434E4F">
      <w:pPr>
        <w:spacing w:after="0" w:line="240" w:lineRule="auto"/>
      </w:pPr>
      <w:r>
        <w:separator/>
      </w:r>
    </w:p>
  </w:footnote>
  <w:footnote w:type="continuationSeparator" w:id="0">
    <w:p w:rsidR="0064567B" w:rsidRDefault="0064567B" w:rsidP="00434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221"/>
    <w:multiLevelType w:val="hybridMultilevel"/>
    <w:tmpl w:val="263E5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F57999"/>
    <w:multiLevelType w:val="hybridMultilevel"/>
    <w:tmpl w:val="FBB021FE"/>
    <w:lvl w:ilvl="0" w:tplc="2FE01864">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
    <w:nsid w:val="14815AEB"/>
    <w:multiLevelType w:val="hybridMultilevel"/>
    <w:tmpl w:val="FB4C4D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8537E1"/>
    <w:multiLevelType w:val="hybridMultilevel"/>
    <w:tmpl w:val="C7B06270"/>
    <w:lvl w:ilvl="0" w:tplc="CEA8984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11F49A7"/>
    <w:multiLevelType w:val="hybridMultilevel"/>
    <w:tmpl w:val="917A8AE2"/>
    <w:lvl w:ilvl="0" w:tplc="0410000F">
      <w:start w:val="1"/>
      <w:numFmt w:val="decimal"/>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6D044A"/>
    <w:multiLevelType w:val="hybridMultilevel"/>
    <w:tmpl w:val="F67A54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8B29F6"/>
    <w:multiLevelType w:val="hybridMultilevel"/>
    <w:tmpl w:val="77BE5484"/>
    <w:lvl w:ilvl="0" w:tplc="FDD0B9F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0716880"/>
    <w:multiLevelType w:val="hybridMultilevel"/>
    <w:tmpl w:val="F63636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C6C05C4"/>
    <w:multiLevelType w:val="hybridMultilevel"/>
    <w:tmpl w:val="4CE0AA9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E56DD3"/>
    <w:multiLevelType w:val="hybridMultilevel"/>
    <w:tmpl w:val="2CAE54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BA0724"/>
    <w:multiLevelType w:val="hybridMultilevel"/>
    <w:tmpl w:val="851C0692"/>
    <w:lvl w:ilvl="0" w:tplc="8FFAFA92">
      <w:start w:val="1"/>
      <w:numFmt w:val="decimal"/>
      <w:lvlText w:val="%1."/>
      <w:lvlJc w:val="left"/>
      <w:pPr>
        <w:ind w:left="500" w:hanging="216"/>
      </w:pPr>
      <w:rPr>
        <w:rFonts w:ascii="Times New Roman" w:eastAsia="Calibri" w:hAnsi="Times New Roman" w:cs="Times New Roman"/>
        <w:w w:val="115"/>
        <w:sz w:val="23"/>
        <w:szCs w:val="23"/>
      </w:rPr>
    </w:lvl>
    <w:lvl w:ilvl="1" w:tplc="658AC7A0">
      <w:start w:val="1"/>
      <w:numFmt w:val="lowerLetter"/>
      <w:lvlText w:val="%2)"/>
      <w:lvlJc w:val="left"/>
      <w:pPr>
        <w:ind w:left="522" w:hanging="238"/>
      </w:pPr>
      <w:rPr>
        <w:rFonts w:ascii="Times New Roman" w:eastAsia="Times New Roman" w:hAnsi="Times New Roman" w:cs="Times New Roman" w:hint="default"/>
        <w:w w:val="104"/>
        <w:sz w:val="24"/>
        <w:szCs w:val="24"/>
      </w:rPr>
    </w:lvl>
    <w:lvl w:ilvl="2" w:tplc="514083B8">
      <w:start w:val="1"/>
      <w:numFmt w:val="bullet"/>
      <w:lvlText w:val="•"/>
      <w:lvlJc w:val="left"/>
      <w:pPr>
        <w:ind w:left="1786" w:hanging="238"/>
      </w:pPr>
    </w:lvl>
    <w:lvl w:ilvl="3" w:tplc="BD26FFB0">
      <w:start w:val="1"/>
      <w:numFmt w:val="bullet"/>
      <w:lvlText w:val="•"/>
      <w:lvlJc w:val="left"/>
      <w:pPr>
        <w:ind w:left="2813" w:hanging="238"/>
      </w:pPr>
    </w:lvl>
    <w:lvl w:ilvl="4" w:tplc="A2424AF0">
      <w:start w:val="1"/>
      <w:numFmt w:val="bullet"/>
      <w:lvlText w:val="•"/>
      <w:lvlJc w:val="left"/>
      <w:pPr>
        <w:ind w:left="3840" w:hanging="238"/>
      </w:pPr>
    </w:lvl>
    <w:lvl w:ilvl="5" w:tplc="621A0C8A">
      <w:start w:val="1"/>
      <w:numFmt w:val="bullet"/>
      <w:lvlText w:val="•"/>
      <w:lvlJc w:val="left"/>
      <w:pPr>
        <w:ind w:left="4866" w:hanging="238"/>
      </w:pPr>
    </w:lvl>
    <w:lvl w:ilvl="6" w:tplc="7846A350">
      <w:start w:val="1"/>
      <w:numFmt w:val="bullet"/>
      <w:lvlText w:val="•"/>
      <w:lvlJc w:val="left"/>
      <w:pPr>
        <w:ind w:left="5893" w:hanging="238"/>
      </w:pPr>
    </w:lvl>
    <w:lvl w:ilvl="7" w:tplc="D94CD4B2">
      <w:start w:val="1"/>
      <w:numFmt w:val="bullet"/>
      <w:lvlText w:val="•"/>
      <w:lvlJc w:val="left"/>
      <w:pPr>
        <w:ind w:left="6920" w:hanging="238"/>
      </w:pPr>
    </w:lvl>
    <w:lvl w:ilvl="8" w:tplc="3FC6FC1A">
      <w:start w:val="1"/>
      <w:numFmt w:val="bullet"/>
      <w:lvlText w:val="•"/>
      <w:lvlJc w:val="left"/>
      <w:pPr>
        <w:ind w:left="7946" w:hanging="238"/>
      </w:pPr>
    </w:lvl>
  </w:abstractNum>
  <w:abstractNum w:abstractNumId="11">
    <w:nsid w:val="74A06C3F"/>
    <w:multiLevelType w:val="hybridMultilevel"/>
    <w:tmpl w:val="D7EE7DAE"/>
    <w:lvl w:ilvl="0" w:tplc="F8965500">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7C21095"/>
    <w:multiLevelType w:val="hybridMultilevel"/>
    <w:tmpl w:val="F7D69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A16773F"/>
    <w:multiLevelType w:val="hybridMultilevel"/>
    <w:tmpl w:val="CFC667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3E6A74"/>
    <w:multiLevelType w:val="hybridMultilevel"/>
    <w:tmpl w:val="CA0E26EC"/>
    <w:lvl w:ilvl="0" w:tplc="02724E56">
      <w:start w:val="1"/>
      <w:numFmt w:val="decimal"/>
      <w:lvlText w:val="%1."/>
      <w:lvlJc w:val="left"/>
      <w:pPr>
        <w:ind w:left="717" w:hanging="360"/>
      </w:pPr>
      <w:rPr>
        <w:rFonts w:eastAsia="Arial Unicode MS"/>
      </w:r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start w:val="1"/>
      <w:numFmt w:val="decimal"/>
      <w:lvlText w:val="%4."/>
      <w:lvlJc w:val="left"/>
      <w:pPr>
        <w:ind w:left="2877" w:hanging="360"/>
      </w:pPr>
    </w:lvl>
    <w:lvl w:ilvl="4" w:tplc="04100019">
      <w:start w:val="1"/>
      <w:numFmt w:val="lowerLetter"/>
      <w:lvlText w:val="%5."/>
      <w:lvlJc w:val="left"/>
      <w:pPr>
        <w:ind w:left="3597" w:hanging="360"/>
      </w:pPr>
    </w:lvl>
    <w:lvl w:ilvl="5" w:tplc="0410001B">
      <w:start w:val="1"/>
      <w:numFmt w:val="lowerRoman"/>
      <w:lvlText w:val="%6."/>
      <w:lvlJc w:val="right"/>
      <w:pPr>
        <w:ind w:left="4317" w:hanging="180"/>
      </w:pPr>
    </w:lvl>
    <w:lvl w:ilvl="6" w:tplc="0410000F">
      <w:start w:val="1"/>
      <w:numFmt w:val="decimal"/>
      <w:lvlText w:val="%7."/>
      <w:lvlJc w:val="left"/>
      <w:pPr>
        <w:ind w:left="5037" w:hanging="360"/>
      </w:pPr>
    </w:lvl>
    <w:lvl w:ilvl="7" w:tplc="04100019">
      <w:start w:val="1"/>
      <w:numFmt w:val="lowerLetter"/>
      <w:lvlText w:val="%8."/>
      <w:lvlJc w:val="left"/>
      <w:pPr>
        <w:ind w:left="5757" w:hanging="360"/>
      </w:pPr>
    </w:lvl>
    <w:lvl w:ilvl="8" w:tplc="0410001B">
      <w:start w:val="1"/>
      <w:numFmt w:val="lowerRoman"/>
      <w:lvlText w:val="%9."/>
      <w:lvlJc w:val="right"/>
      <w:pPr>
        <w:ind w:left="647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8"/>
  </w:num>
  <w:num w:numId="5">
    <w:abstractNumId w:val="13"/>
  </w:num>
  <w:num w:numId="6">
    <w:abstractNumId w:val="1"/>
  </w:num>
  <w:num w:numId="7">
    <w:abstractNumId w:val="2"/>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2"/>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4A"/>
    <w:rsid w:val="00016EA4"/>
    <w:rsid w:val="00040C84"/>
    <w:rsid w:val="0004492D"/>
    <w:rsid w:val="00052653"/>
    <w:rsid w:val="00060922"/>
    <w:rsid w:val="000636CA"/>
    <w:rsid w:val="00094978"/>
    <w:rsid w:val="00095A14"/>
    <w:rsid w:val="000B3C5D"/>
    <w:rsid w:val="000B7F72"/>
    <w:rsid w:val="000C4AB7"/>
    <w:rsid w:val="000E159D"/>
    <w:rsid w:val="000F0A2F"/>
    <w:rsid w:val="00113366"/>
    <w:rsid w:val="00125BBF"/>
    <w:rsid w:val="00166970"/>
    <w:rsid w:val="001757C5"/>
    <w:rsid w:val="001A0898"/>
    <w:rsid w:val="001C083D"/>
    <w:rsid w:val="001C38C4"/>
    <w:rsid w:val="001C3CD8"/>
    <w:rsid w:val="001D1EE9"/>
    <w:rsid w:val="001D71D4"/>
    <w:rsid w:val="001E748F"/>
    <w:rsid w:val="001F5BC5"/>
    <w:rsid w:val="002075E3"/>
    <w:rsid w:val="00207C58"/>
    <w:rsid w:val="0022277D"/>
    <w:rsid w:val="00227935"/>
    <w:rsid w:val="00252BF5"/>
    <w:rsid w:val="002A07F0"/>
    <w:rsid w:val="002A5B15"/>
    <w:rsid w:val="002A6F39"/>
    <w:rsid w:val="002B256E"/>
    <w:rsid w:val="002F4E55"/>
    <w:rsid w:val="003038A6"/>
    <w:rsid w:val="00306AC9"/>
    <w:rsid w:val="00321BFE"/>
    <w:rsid w:val="00326FAA"/>
    <w:rsid w:val="00330A45"/>
    <w:rsid w:val="003444EF"/>
    <w:rsid w:val="003479C8"/>
    <w:rsid w:val="00391870"/>
    <w:rsid w:val="003A6360"/>
    <w:rsid w:val="003A7B31"/>
    <w:rsid w:val="003B0DB9"/>
    <w:rsid w:val="003D0442"/>
    <w:rsid w:val="003D2398"/>
    <w:rsid w:val="003D48F5"/>
    <w:rsid w:val="003F780D"/>
    <w:rsid w:val="00411257"/>
    <w:rsid w:val="00411369"/>
    <w:rsid w:val="00434E4F"/>
    <w:rsid w:val="00461954"/>
    <w:rsid w:val="004731E8"/>
    <w:rsid w:val="00485E35"/>
    <w:rsid w:val="00487711"/>
    <w:rsid w:val="00491C1B"/>
    <w:rsid w:val="004C3A8F"/>
    <w:rsid w:val="004C7871"/>
    <w:rsid w:val="004D33CD"/>
    <w:rsid w:val="005232FD"/>
    <w:rsid w:val="00530DD2"/>
    <w:rsid w:val="005425D5"/>
    <w:rsid w:val="00543A7A"/>
    <w:rsid w:val="00544F1B"/>
    <w:rsid w:val="0055223D"/>
    <w:rsid w:val="005541B4"/>
    <w:rsid w:val="00557321"/>
    <w:rsid w:val="00557C1D"/>
    <w:rsid w:val="005605D9"/>
    <w:rsid w:val="005669CD"/>
    <w:rsid w:val="00577992"/>
    <w:rsid w:val="005814E6"/>
    <w:rsid w:val="005A5287"/>
    <w:rsid w:val="005C69C0"/>
    <w:rsid w:val="005C7B1A"/>
    <w:rsid w:val="005E1CF4"/>
    <w:rsid w:val="005F2025"/>
    <w:rsid w:val="00607794"/>
    <w:rsid w:val="00632696"/>
    <w:rsid w:val="00632E3B"/>
    <w:rsid w:val="00641D27"/>
    <w:rsid w:val="0064567B"/>
    <w:rsid w:val="00652F80"/>
    <w:rsid w:val="006600AE"/>
    <w:rsid w:val="006A196E"/>
    <w:rsid w:val="006C1B27"/>
    <w:rsid w:val="006C4F8E"/>
    <w:rsid w:val="006C619D"/>
    <w:rsid w:val="006C7A30"/>
    <w:rsid w:val="006E12EC"/>
    <w:rsid w:val="0070246D"/>
    <w:rsid w:val="00715121"/>
    <w:rsid w:val="00724089"/>
    <w:rsid w:val="00735913"/>
    <w:rsid w:val="00745334"/>
    <w:rsid w:val="007564E5"/>
    <w:rsid w:val="00790A92"/>
    <w:rsid w:val="00790D82"/>
    <w:rsid w:val="00796AA8"/>
    <w:rsid w:val="00796D67"/>
    <w:rsid w:val="007A6642"/>
    <w:rsid w:val="007D43A0"/>
    <w:rsid w:val="007F3AE5"/>
    <w:rsid w:val="00810EFE"/>
    <w:rsid w:val="00831F48"/>
    <w:rsid w:val="00866081"/>
    <w:rsid w:val="00881CF3"/>
    <w:rsid w:val="00890116"/>
    <w:rsid w:val="008906BC"/>
    <w:rsid w:val="008943AC"/>
    <w:rsid w:val="008B0372"/>
    <w:rsid w:val="008B2730"/>
    <w:rsid w:val="008B4F0E"/>
    <w:rsid w:val="008B5AFB"/>
    <w:rsid w:val="008C50A5"/>
    <w:rsid w:val="008E4F2A"/>
    <w:rsid w:val="009017F0"/>
    <w:rsid w:val="00907D28"/>
    <w:rsid w:val="00922C7C"/>
    <w:rsid w:val="0093205F"/>
    <w:rsid w:val="00934885"/>
    <w:rsid w:val="0093682C"/>
    <w:rsid w:val="009809CB"/>
    <w:rsid w:val="00981B2D"/>
    <w:rsid w:val="009B4E53"/>
    <w:rsid w:val="009E4FA3"/>
    <w:rsid w:val="009F6947"/>
    <w:rsid w:val="00A1206F"/>
    <w:rsid w:val="00A21062"/>
    <w:rsid w:val="00A23ED6"/>
    <w:rsid w:val="00A3000D"/>
    <w:rsid w:val="00A366D3"/>
    <w:rsid w:val="00A80CB4"/>
    <w:rsid w:val="00A81F90"/>
    <w:rsid w:val="00A84C13"/>
    <w:rsid w:val="00AB222E"/>
    <w:rsid w:val="00AB2F35"/>
    <w:rsid w:val="00AB41C5"/>
    <w:rsid w:val="00AB4EEC"/>
    <w:rsid w:val="00AD1AA7"/>
    <w:rsid w:val="00AD48EA"/>
    <w:rsid w:val="00AE6078"/>
    <w:rsid w:val="00AE6B7D"/>
    <w:rsid w:val="00B01C5C"/>
    <w:rsid w:val="00B0674A"/>
    <w:rsid w:val="00B06978"/>
    <w:rsid w:val="00B07C3A"/>
    <w:rsid w:val="00B219A9"/>
    <w:rsid w:val="00B37BA6"/>
    <w:rsid w:val="00B43262"/>
    <w:rsid w:val="00B56C96"/>
    <w:rsid w:val="00B6695B"/>
    <w:rsid w:val="00B8243E"/>
    <w:rsid w:val="00B826BF"/>
    <w:rsid w:val="00B97A67"/>
    <w:rsid w:val="00BA5BFD"/>
    <w:rsid w:val="00BC4876"/>
    <w:rsid w:val="00BE0FD3"/>
    <w:rsid w:val="00BE2D56"/>
    <w:rsid w:val="00BF6204"/>
    <w:rsid w:val="00C0140E"/>
    <w:rsid w:val="00C03144"/>
    <w:rsid w:val="00C316CA"/>
    <w:rsid w:val="00C44880"/>
    <w:rsid w:val="00C632AB"/>
    <w:rsid w:val="00C83402"/>
    <w:rsid w:val="00C929F8"/>
    <w:rsid w:val="00CF237D"/>
    <w:rsid w:val="00CF66E3"/>
    <w:rsid w:val="00D04AFE"/>
    <w:rsid w:val="00D04F8D"/>
    <w:rsid w:val="00D20610"/>
    <w:rsid w:val="00D41743"/>
    <w:rsid w:val="00D4446A"/>
    <w:rsid w:val="00D51F8B"/>
    <w:rsid w:val="00D57C57"/>
    <w:rsid w:val="00D57D8B"/>
    <w:rsid w:val="00D57D8C"/>
    <w:rsid w:val="00D57FBA"/>
    <w:rsid w:val="00D64D33"/>
    <w:rsid w:val="00D92347"/>
    <w:rsid w:val="00D9674F"/>
    <w:rsid w:val="00DA384D"/>
    <w:rsid w:val="00DF30A9"/>
    <w:rsid w:val="00DF35B2"/>
    <w:rsid w:val="00E037C2"/>
    <w:rsid w:val="00E16E72"/>
    <w:rsid w:val="00E67FE1"/>
    <w:rsid w:val="00E713EC"/>
    <w:rsid w:val="00E76CD4"/>
    <w:rsid w:val="00E80F5F"/>
    <w:rsid w:val="00E837B4"/>
    <w:rsid w:val="00E87AB7"/>
    <w:rsid w:val="00EA4A42"/>
    <w:rsid w:val="00EA4A97"/>
    <w:rsid w:val="00EC1FBA"/>
    <w:rsid w:val="00EC2CE5"/>
    <w:rsid w:val="00F06D72"/>
    <w:rsid w:val="00F1746F"/>
    <w:rsid w:val="00F231E0"/>
    <w:rsid w:val="00F354A2"/>
    <w:rsid w:val="00F46CE3"/>
    <w:rsid w:val="00F47404"/>
    <w:rsid w:val="00F623C2"/>
    <w:rsid w:val="00F764E4"/>
    <w:rsid w:val="00FA024F"/>
    <w:rsid w:val="00FA6C1E"/>
    <w:rsid w:val="00FB270F"/>
    <w:rsid w:val="00FB52AB"/>
    <w:rsid w:val="00FC2457"/>
    <w:rsid w:val="00FC3096"/>
    <w:rsid w:val="00FD094F"/>
    <w:rsid w:val="00FD10D6"/>
    <w:rsid w:val="00FD4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7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Footnote Text-progetto Carattere,notefranz Carattere,Nota_2 Carattere Carattere Carattere Carattere Carattere Carattere Carattere Carattere,Nota_2 Carattere,Nota Carattere,Nota_ Carattere"/>
    <w:basedOn w:val="Carpredefinitoparagrafo"/>
    <w:link w:val="Testonotaapidipagina"/>
    <w:uiPriority w:val="99"/>
    <w:semiHidden/>
    <w:locked/>
    <w:rsid w:val="00B0674A"/>
    <w:rPr>
      <w:sz w:val="20"/>
      <w:szCs w:val="20"/>
    </w:rPr>
  </w:style>
  <w:style w:type="paragraph" w:styleId="Testonotaapidipagina">
    <w:name w:val="footnote text"/>
    <w:aliases w:val="Footnote Text-progetto,notefranz,Nota_2 Carattere Carattere Carattere Carattere Carattere Carattere Carattere,Nota_2,Nota,Nota_,Testo nota a piè di pagina Carattere1 Carattere"/>
    <w:basedOn w:val="Normale"/>
    <w:link w:val="TestonotaapidipaginaCarattere"/>
    <w:uiPriority w:val="99"/>
    <w:semiHidden/>
    <w:unhideWhenUsed/>
    <w:rsid w:val="00B0674A"/>
    <w:pPr>
      <w:spacing w:after="0" w:line="240" w:lineRule="auto"/>
    </w:pPr>
    <w:rPr>
      <w:sz w:val="20"/>
      <w:szCs w:val="20"/>
    </w:rPr>
  </w:style>
  <w:style w:type="character" w:customStyle="1" w:styleId="TestonotaapidipaginaCarattere1">
    <w:name w:val="Testo nota a piè di pagina Carattere1"/>
    <w:basedOn w:val="Carpredefinitoparagrafo"/>
    <w:uiPriority w:val="99"/>
    <w:semiHidden/>
    <w:rsid w:val="00B0674A"/>
    <w:rPr>
      <w:sz w:val="20"/>
      <w:szCs w:val="20"/>
    </w:rPr>
  </w:style>
  <w:style w:type="paragraph" w:styleId="Paragrafoelenco">
    <w:name w:val="List Paragraph"/>
    <w:basedOn w:val="Normale"/>
    <w:uiPriority w:val="34"/>
    <w:qFormat/>
    <w:rsid w:val="00B0674A"/>
    <w:pPr>
      <w:ind w:left="720"/>
      <w:contextualSpacing/>
    </w:pPr>
  </w:style>
  <w:style w:type="character" w:styleId="Collegamentoipertestuale">
    <w:name w:val="Hyperlink"/>
    <w:basedOn w:val="Carpredefinitoparagrafo"/>
    <w:uiPriority w:val="99"/>
    <w:semiHidden/>
    <w:unhideWhenUsed/>
    <w:rsid w:val="00B0674A"/>
    <w:rPr>
      <w:color w:val="0000FF"/>
      <w:u w:val="single"/>
    </w:rPr>
  </w:style>
  <w:style w:type="paragraph" w:styleId="Intestazione">
    <w:name w:val="header"/>
    <w:basedOn w:val="Normale"/>
    <w:link w:val="IntestazioneCarattere"/>
    <w:uiPriority w:val="99"/>
    <w:unhideWhenUsed/>
    <w:rsid w:val="00434E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E4F"/>
  </w:style>
  <w:style w:type="paragraph" w:styleId="Pidipagina">
    <w:name w:val="footer"/>
    <w:basedOn w:val="Normale"/>
    <w:link w:val="PidipaginaCarattere"/>
    <w:uiPriority w:val="99"/>
    <w:unhideWhenUsed/>
    <w:rsid w:val="00434E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E4F"/>
  </w:style>
  <w:style w:type="paragraph" w:styleId="Testofumetto">
    <w:name w:val="Balloon Text"/>
    <w:basedOn w:val="Normale"/>
    <w:link w:val="TestofumettoCarattere"/>
    <w:uiPriority w:val="99"/>
    <w:semiHidden/>
    <w:unhideWhenUsed/>
    <w:rsid w:val="004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E4F"/>
    <w:rPr>
      <w:rFonts w:ascii="Tahoma" w:hAnsi="Tahoma" w:cs="Tahoma"/>
      <w:sz w:val="16"/>
      <w:szCs w:val="16"/>
    </w:rPr>
  </w:style>
  <w:style w:type="paragraph" w:styleId="NormaleWeb">
    <w:name w:val="Normal (Web)"/>
    <w:basedOn w:val="Normale"/>
    <w:uiPriority w:val="99"/>
    <w:semiHidden/>
    <w:unhideWhenUsed/>
    <w:rsid w:val="006A196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7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Footnote Text-progetto Carattere,notefranz Carattere,Nota_2 Carattere Carattere Carattere Carattere Carattere Carattere Carattere Carattere,Nota_2 Carattere,Nota Carattere,Nota_ Carattere"/>
    <w:basedOn w:val="Carpredefinitoparagrafo"/>
    <w:link w:val="Testonotaapidipagina"/>
    <w:uiPriority w:val="99"/>
    <w:semiHidden/>
    <w:locked/>
    <w:rsid w:val="00B0674A"/>
    <w:rPr>
      <w:sz w:val="20"/>
      <w:szCs w:val="20"/>
    </w:rPr>
  </w:style>
  <w:style w:type="paragraph" w:styleId="Testonotaapidipagina">
    <w:name w:val="footnote text"/>
    <w:aliases w:val="Footnote Text-progetto,notefranz,Nota_2 Carattere Carattere Carattere Carattere Carattere Carattere Carattere,Nota_2,Nota,Nota_,Testo nota a piè di pagina Carattere1 Carattere"/>
    <w:basedOn w:val="Normale"/>
    <w:link w:val="TestonotaapidipaginaCarattere"/>
    <w:uiPriority w:val="99"/>
    <w:semiHidden/>
    <w:unhideWhenUsed/>
    <w:rsid w:val="00B0674A"/>
    <w:pPr>
      <w:spacing w:after="0" w:line="240" w:lineRule="auto"/>
    </w:pPr>
    <w:rPr>
      <w:sz w:val="20"/>
      <w:szCs w:val="20"/>
    </w:rPr>
  </w:style>
  <w:style w:type="character" w:customStyle="1" w:styleId="TestonotaapidipaginaCarattere1">
    <w:name w:val="Testo nota a piè di pagina Carattere1"/>
    <w:basedOn w:val="Carpredefinitoparagrafo"/>
    <w:uiPriority w:val="99"/>
    <w:semiHidden/>
    <w:rsid w:val="00B0674A"/>
    <w:rPr>
      <w:sz w:val="20"/>
      <w:szCs w:val="20"/>
    </w:rPr>
  </w:style>
  <w:style w:type="paragraph" w:styleId="Paragrafoelenco">
    <w:name w:val="List Paragraph"/>
    <w:basedOn w:val="Normale"/>
    <w:uiPriority w:val="34"/>
    <w:qFormat/>
    <w:rsid w:val="00B0674A"/>
    <w:pPr>
      <w:ind w:left="720"/>
      <w:contextualSpacing/>
    </w:pPr>
  </w:style>
  <w:style w:type="character" w:styleId="Collegamentoipertestuale">
    <w:name w:val="Hyperlink"/>
    <w:basedOn w:val="Carpredefinitoparagrafo"/>
    <w:uiPriority w:val="99"/>
    <w:semiHidden/>
    <w:unhideWhenUsed/>
    <w:rsid w:val="00B0674A"/>
    <w:rPr>
      <w:color w:val="0000FF"/>
      <w:u w:val="single"/>
    </w:rPr>
  </w:style>
  <w:style w:type="paragraph" w:styleId="Intestazione">
    <w:name w:val="header"/>
    <w:basedOn w:val="Normale"/>
    <w:link w:val="IntestazioneCarattere"/>
    <w:uiPriority w:val="99"/>
    <w:unhideWhenUsed/>
    <w:rsid w:val="00434E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E4F"/>
  </w:style>
  <w:style w:type="paragraph" w:styleId="Pidipagina">
    <w:name w:val="footer"/>
    <w:basedOn w:val="Normale"/>
    <w:link w:val="PidipaginaCarattere"/>
    <w:uiPriority w:val="99"/>
    <w:unhideWhenUsed/>
    <w:rsid w:val="00434E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E4F"/>
  </w:style>
  <w:style w:type="paragraph" w:styleId="Testofumetto">
    <w:name w:val="Balloon Text"/>
    <w:basedOn w:val="Normale"/>
    <w:link w:val="TestofumettoCarattere"/>
    <w:uiPriority w:val="99"/>
    <w:semiHidden/>
    <w:unhideWhenUsed/>
    <w:rsid w:val="004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E4F"/>
    <w:rPr>
      <w:rFonts w:ascii="Tahoma" w:hAnsi="Tahoma" w:cs="Tahoma"/>
      <w:sz w:val="16"/>
      <w:szCs w:val="16"/>
    </w:rPr>
  </w:style>
  <w:style w:type="paragraph" w:styleId="NormaleWeb">
    <w:name w:val="Normal (Web)"/>
    <w:basedOn w:val="Normale"/>
    <w:uiPriority w:val="99"/>
    <w:semiHidden/>
    <w:unhideWhenUsed/>
    <w:rsid w:val="006A196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481852355">
      <w:bodyDiv w:val="1"/>
      <w:marLeft w:val="0"/>
      <w:marRight w:val="0"/>
      <w:marTop w:val="0"/>
      <w:marBottom w:val="0"/>
      <w:divBdr>
        <w:top w:val="none" w:sz="0" w:space="0" w:color="auto"/>
        <w:left w:val="none" w:sz="0" w:space="0" w:color="auto"/>
        <w:bottom w:val="none" w:sz="0" w:space="0" w:color="auto"/>
        <w:right w:val="none" w:sz="0" w:space="0" w:color="auto"/>
      </w:divBdr>
    </w:div>
    <w:div w:id="641619614">
      <w:bodyDiv w:val="1"/>
      <w:marLeft w:val="0"/>
      <w:marRight w:val="0"/>
      <w:marTop w:val="0"/>
      <w:marBottom w:val="0"/>
      <w:divBdr>
        <w:top w:val="none" w:sz="0" w:space="0" w:color="auto"/>
        <w:left w:val="none" w:sz="0" w:space="0" w:color="auto"/>
        <w:bottom w:val="none" w:sz="0" w:space="0" w:color="auto"/>
        <w:right w:val="none" w:sz="0" w:space="0" w:color="auto"/>
      </w:divBdr>
    </w:div>
    <w:div w:id="646789909">
      <w:bodyDiv w:val="1"/>
      <w:marLeft w:val="0"/>
      <w:marRight w:val="0"/>
      <w:marTop w:val="0"/>
      <w:marBottom w:val="0"/>
      <w:divBdr>
        <w:top w:val="none" w:sz="0" w:space="0" w:color="auto"/>
        <w:left w:val="none" w:sz="0" w:space="0" w:color="auto"/>
        <w:bottom w:val="none" w:sz="0" w:space="0" w:color="auto"/>
        <w:right w:val="none" w:sz="0" w:space="0" w:color="auto"/>
      </w:divBdr>
    </w:div>
    <w:div w:id="1029113177">
      <w:bodyDiv w:val="1"/>
      <w:marLeft w:val="0"/>
      <w:marRight w:val="0"/>
      <w:marTop w:val="0"/>
      <w:marBottom w:val="0"/>
      <w:divBdr>
        <w:top w:val="none" w:sz="0" w:space="0" w:color="auto"/>
        <w:left w:val="none" w:sz="0" w:space="0" w:color="auto"/>
        <w:bottom w:val="none" w:sz="0" w:space="0" w:color="auto"/>
        <w:right w:val="none" w:sz="0" w:space="0" w:color="auto"/>
      </w:divBdr>
    </w:div>
    <w:div w:id="12485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d01.leggiditalia.it/cgi-bin/FulShow?TIPO=5&amp;NOTXT=1&amp;KEY=01LX0000646114ART48"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d01.leggiditalia.it/cgi-bin/FulShow?TIPO=5&amp;NOTXT=1&amp;KEY=01LX0000608610AR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d01.leggiditalia.it/cgi-bin/FulShow?TIPO=5&amp;NOTXT=1&amp;KEY=01LX0000605923ART0"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d01.leggiditalia.it/cgi-bin/FulShow?TIPO=5&amp;NOTXT=1&amp;KEY=01LX0000605923ART6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d01.leggiditalia.it/cgi-bin/FulShow?TIPO=5&amp;NOTXT=1&amp;KEY=01LX0000647813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785A08-69F6-4CE1-BE0F-37310CBA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3958</Words>
  <Characters>22567</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26473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Corritore Paolo</dc:creator>
  <cp:lastModifiedBy>Corritore Paolo</cp:lastModifiedBy>
  <cp:revision>4</cp:revision>
  <cp:lastPrinted>2019-05-22T16:50:00Z</cp:lastPrinted>
  <dcterms:created xsi:type="dcterms:W3CDTF">2019-05-27T15:08:00Z</dcterms:created>
  <dcterms:modified xsi:type="dcterms:W3CDTF">2019-05-27T16:18:00Z</dcterms:modified>
</cp:coreProperties>
</file>